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B9CE" w14:textId="21B65C6B"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112</w:t>
      </w:r>
      <w:r w:rsidR="005E73FA">
        <w:rPr>
          <w:rFonts w:hint="eastAsia"/>
        </w:rPr>
        <w:t>bis</w:t>
      </w:r>
      <w:r w:rsidRPr="00276F20">
        <w:tab/>
      </w:r>
      <w:r w:rsidRPr="00276F20">
        <w:rPr>
          <w:szCs w:val="24"/>
        </w:rPr>
        <w:t>R4-2</w:t>
      </w:r>
      <w:r>
        <w:rPr>
          <w:szCs w:val="24"/>
        </w:rPr>
        <w:t>41</w:t>
      </w:r>
      <w:r w:rsidR="00CB0A0B">
        <w:rPr>
          <w:rFonts w:hint="eastAsia"/>
          <w:szCs w:val="24"/>
        </w:rPr>
        <w:t>6273</w:t>
      </w:r>
    </w:p>
    <w:p w14:paraId="0CD203A2" w14:textId="4AB33CD8" w:rsidR="00807E7A" w:rsidRPr="00276F20" w:rsidRDefault="009D02ED" w:rsidP="00807E7A">
      <w:pPr>
        <w:pStyle w:val="3GPPHeader"/>
      </w:pPr>
      <w:bookmarkStart w:id="1" w:name="OLE_LINK3"/>
      <w:bookmarkStart w:id="2" w:name="OLE_LINK4"/>
      <w:r>
        <w:rPr>
          <w:rFonts w:hint="eastAsia"/>
        </w:rPr>
        <w:t>Hefei</w:t>
      </w:r>
      <w:r w:rsidR="00807E7A">
        <w:t xml:space="preserve">, </w:t>
      </w:r>
      <w:r>
        <w:rPr>
          <w:rFonts w:hint="eastAsia"/>
        </w:rPr>
        <w:t>China</w:t>
      </w:r>
      <w:r w:rsidR="00807E7A" w:rsidRPr="00276F20">
        <w:t>, 1</w:t>
      </w:r>
      <w:r>
        <w:rPr>
          <w:rFonts w:hint="eastAsia"/>
        </w:rPr>
        <w:t>4</w:t>
      </w:r>
      <w:r w:rsidR="00D54F90" w:rsidRPr="00D54F90">
        <w:rPr>
          <w:rFonts w:hint="eastAsia"/>
          <w:vertAlign w:val="superscript"/>
        </w:rPr>
        <w:t>th</w:t>
      </w:r>
      <w:r w:rsidR="00D54F90">
        <w:rPr>
          <w:rFonts w:hint="eastAsia"/>
        </w:rPr>
        <w:t xml:space="preserve"> </w:t>
      </w:r>
      <w:r w:rsidR="00807E7A" w:rsidRPr="00276F20">
        <w:t xml:space="preserve">– </w:t>
      </w:r>
      <w:r w:rsidR="005E73FA">
        <w:rPr>
          <w:rFonts w:hint="eastAsia"/>
        </w:rPr>
        <w:t>1</w:t>
      </w:r>
      <w:r w:rsidR="002871D3">
        <w:rPr>
          <w:rFonts w:hint="eastAsia"/>
        </w:rPr>
        <w:t>8</w:t>
      </w:r>
      <w:r w:rsidR="005E73FA" w:rsidRPr="005E73FA">
        <w:rPr>
          <w:rFonts w:hint="eastAsia"/>
          <w:vertAlign w:val="superscript"/>
        </w:rPr>
        <w:t>th</w:t>
      </w:r>
      <w:r w:rsidR="005E73FA">
        <w:rPr>
          <w:rFonts w:hint="eastAsia"/>
        </w:rPr>
        <w:t xml:space="preserve"> October</w:t>
      </w:r>
      <w:r w:rsidR="00551E92">
        <w:rPr>
          <w:rFonts w:hint="eastAsia"/>
        </w:rPr>
        <w:t>,</w:t>
      </w:r>
      <w:r w:rsidR="00807E7A" w:rsidRPr="00276F20">
        <w:t xml:space="preserve"> 202</w:t>
      </w:r>
      <w:r w:rsidR="00807E7A">
        <w:t>4</w:t>
      </w:r>
    </w:p>
    <w:bookmarkEnd w:id="1"/>
    <w:bookmarkEnd w:id="2"/>
    <w:p w14:paraId="6FE211A0" w14:textId="77777777" w:rsidR="00807E7A" w:rsidRPr="00276F20" w:rsidRDefault="00807E7A" w:rsidP="00807E7A">
      <w:pPr>
        <w:pStyle w:val="3GPPHeader"/>
      </w:pPr>
    </w:p>
    <w:p w14:paraId="4ECB14AB" w14:textId="391D4842" w:rsidR="00807E7A" w:rsidRPr="00276F20" w:rsidRDefault="00807E7A" w:rsidP="00807E7A">
      <w:pPr>
        <w:pStyle w:val="3GPPHeader"/>
        <w:rPr>
          <w:sz w:val="22"/>
        </w:rPr>
      </w:pPr>
      <w:r w:rsidRPr="00276F20">
        <w:rPr>
          <w:sz w:val="22"/>
        </w:rPr>
        <w:t>Agenda Item:</w:t>
      </w:r>
      <w:r w:rsidRPr="00276F20">
        <w:rPr>
          <w:sz w:val="22"/>
        </w:rPr>
        <w:tab/>
      </w:r>
      <w:r w:rsidR="002871D3">
        <w:rPr>
          <w:rFonts w:hint="eastAsia"/>
          <w:sz w:val="22"/>
        </w:rPr>
        <w:t>6</w:t>
      </w:r>
      <w:r w:rsidR="00617253">
        <w:rPr>
          <w:rFonts w:hint="eastAsia"/>
          <w:sz w:val="22"/>
        </w:rPr>
        <w:t>.16.2</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A5954AA"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MMSE-IRC receiver </w:t>
      </w:r>
      <w:r w:rsidR="0048435D">
        <w:rPr>
          <w:rFonts w:hint="eastAsia"/>
          <w:sz w:val="22"/>
        </w:rPr>
        <w:t xml:space="preserve">for </w:t>
      </w:r>
      <w:r w:rsidR="00611583">
        <w:rPr>
          <w:rFonts w:hint="eastAsia"/>
          <w:sz w:val="22"/>
        </w:rPr>
        <w:t xml:space="preserve">interference </w:t>
      </w:r>
      <w:r w:rsidR="00D77E1D">
        <w:rPr>
          <w:rFonts w:hint="eastAsia"/>
          <w:sz w:val="22"/>
        </w:rPr>
        <w:t>mitigation</w:t>
      </w:r>
      <w:r w:rsidR="0010319F">
        <w:rPr>
          <w:rFonts w:hint="eastAsia"/>
          <w:sz w:val="22"/>
        </w:rPr>
        <w:t xml:space="preserve"> with 8Rx</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3EF7AA5" w14:textId="1C1F4AE5" w:rsidR="00225C6C" w:rsidRDefault="00C53FD1">
      <w:r>
        <w:t xml:space="preserve">In RAN#104 meeting, the </w:t>
      </w:r>
      <w:r w:rsidR="00C53000">
        <w:t>revised WID</w:t>
      </w:r>
      <w:r w:rsidR="00C744F6">
        <w:t xml:space="preserve"> on NR demodulation performance: Phase 5 was approved</w:t>
      </w:r>
      <w:r w:rsidR="006F7416">
        <w:t xml:space="preserve"> </w:t>
      </w:r>
      <w:r w:rsidR="000C54A1">
        <w:t>[1]</w:t>
      </w:r>
      <w:r w:rsidR="00C744F6">
        <w:t xml:space="preserve">. </w:t>
      </w:r>
      <w:r w:rsidR="006F7416">
        <w:t xml:space="preserve">According to the WID, </w:t>
      </w:r>
      <w:r w:rsidR="00CD5DDC">
        <w:t>following are the objectives for UE part:</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228FBA87" w14:textId="77777777" w:rsidR="00D93745" w:rsidRPr="00E4399A" w:rsidRDefault="00D93745" w:rsidP="00D93745">
            <w:pPr>
              <w:numPr>
                <w:ilvl w:val="0"/>
                <w:numId w:val="1"/>
              </w:numPr>
              <w:snapToGrid w:val="0"/>
              <w:spacing w:after="120"/>
            </w:pPr>
            <w:r w:rsidRPr="00E4399A">
              <w:t>Define the following UE performance requirements for 8Rx CPE/FWA/vehicle/industrial devices:</w:t>
            </w:r>
          </w:p>
          <w:p w14:paraId="7EF38370" w14:textId="77777777" w:rsidR="00D93745" w:rsidRPr="00E4399A" w:rsidRDefault="00D93745" w:rsidP="00D93745">
            <w:pPr>
              <w:numPr>
                <w:ilvl w:val="1"/>
                <w:numId w:val="1"/>
              </w:numPr>
              <w:snapToGrid w:val="0"/>
              <w:spacing w:after="120"/>
            </w:pPr>
            <w:r w:rsidRPr="00E4399A">
              <w:t xml:space="preserve">PDSCH demodulation and CQI reporting requirements </w:t>
            </w:r>
            <w:bookmarkStart w:id="3" w:name="_Hlk171348581"/>
            <w:r w:rsidRPr="00E4399A">
              <w:t>with inter-cell interference with MMSE-IRC receiver</w:t>
            </w:r>
            <w:bookmarkEnd w:id="3"/>
          </w:p>
          <w:p w14:paraId="5F065AF1" w14:textId="77777777" w:rsidR="00D93745" w:rsidRPr="00E4399A" w:rsidRDefault="00D93745" w:rsidP="00D93745">
            <w:pPr>
              <w:numPr>
                <w:ilvl w:val="2"/>
                <w:numId w:val="1"/>
              </w:numPr>
              <w:snapToGrid w:val="0"/>
              <w:spacing w:after="120"/>
            </w:pPr>
            <w:r w:rsidRPr="00E4399A">
              <w:t xml:space="preserve">Reuse the Rel-17 interference </w:t>
            </w:r>
            <w:r>
              <w:rPr>
                <w:rFonts w:hint="eastAsia"/>
              </w:rPr>
              <w:t>model</w:t>
            </w:r>
            <w:r w:rsidRPr="00E4399A">
              <w:t xml:space="preserve"> for 2/4Rx UE</w:t>
            </w:r>
            <w:r>
              <w:rPr>
                <w:rFonts w:hint="eastAsia"/>
              </w:rPr>
              <w:t xml:space="preserve"> as a baseline</w:t>
            </w:r>
          </w:p>
          <w:p w14:paraId="11DBC81D" w14:textId="77777777" w:rsidR="00D93745" w:rsidRPr="00F21013" w:rsidRDefault="00D93745" w:rsidP="00D93745">
            <w:pPr>
              <w:numPr>
                <w:ilvl w:val="1"/>
                <w:numId w:val="1"/>
              </w:numPr>
              <w:snapToGrid w:val="0"/>
              <w:spacing w:after="120"/>
            </w:pPr>
            <w:r w:rsidRPr="00E4399A">
              <w:t>PDSCH demodulation requirements with intra-cell inter-user interference with MMSE-IRC receiver</w:t>
            </w:r>
          </w:p>
          <w:p w14:paraId="719CE4B4" w14:textId="60B7CA55" w:rsidR="002269AD" w:rsidRDefault="00D93745" w:rsidP="00D93745">
            <w:pPr>
              <w:numPr>
                <w:ilvl w:val="2"/>
                <w:numId w:val="1"/>
              </w:numPr>
              <w:snapToGrid w:val="0"/>
              <w:spacing w:after="120"/>
            </w:pPr>
            <w:r w:rsidRPr="00E4399A">
              <w:t xml:space="preserve">Reuse the </w:t>
            </w:r>
            <w:r>
              <w:rPr>
                <w:rFonts w:hint="eastAsia"/>
              </w:rPr>
              <w:t xml:space="preserve">existing </w:t>
            </w:r>
            <w:r w:rsidRPr="00E4399A">
              <w:t xml:space="preserve">interference </w:t>
            </w:r>
            <w:r>
              <w:rPr>
                <w:rFonts w:hint="eastAsia"/>
              </w:rPr>
              <w:t>model</w:t>
            </w:r>
            <w:r w:rsidRPr="00E4399A">
              <w:t xml:space="preserve"> for 2/4Rx UE</w:t>
            </w:r>
            <w:r>
              <w:rPr>
                <w:rFonts w:hint="eastAsia"/>
              </w:rPr>
              <w:t xml:space="preserve"> as a baseline</w:t>
            </w:r>
          </w:p>
        </w:tc>
      </w:tr>
    </w:tbl>
    <w:p w14:paraId="2A4970BA" w14:textId="77777777" w:rsidR="00CD5DDC" w:rsidRDefault="00CD5DDC"/>
    <w:p w14:paraId="0097A41E" w14:textId="72B817F5" w:rsidR="00682D45" w:rsidRDefault="00E85100">
      <w:r>
        <w:rPr>
          <w:rFonts w:hint="eastAsia"/>
        </w:rPr>
        <w:t xml:space="preserve">Following the objectives of the WID, companies </w:t>
      </w:r>
      <w:r w:rsidR="00703CEA">
        <w:rPr>
          <w:rFonts w:hint="eastAsia"/>
        </w:rPr>
        <w:t>first</w:t>
      </w:r>
      <w:r>
        <w:rPr>
          <w:rFonts w:hint="eastAsia"/>
        </w:rPr>
        <w:t xml:space="preserve"> discussed </w:t>
      </w:r>
      <w:r w:rsidR="00703CEA">
        <w:rPr>
          <w:rFonts w:hint="eastAsia"/>
        </w:rPr>
        <w:t xml:space="preserve">the test scope and </w:t>
      </w:r>
      <w:r w:rsidR="001A7B1B">
        <w:rPr>
          <w:rFonts w:hint="eastAsia"/>
        </w:rPr>
        <w:t>made following agreements:</w:t>
      </w:r>
    </w:p>
    <w:tbl>
      <w:tblPr>
        <w:tblStyle w:val="TableGrid"/>
        <w:tblW w:w="0" w:type="auto"/>
        <w:tblLook w:val="04A0" w:firstRow="1" w:lastRow="0" w:firstColumn="1" w:lastColumn="0" w:noHBand="0" w:noVBand="1"/>
      </w:tblPr>
      <w:tblGrid>
        <w:gridCol w:w="9350"/>
      </w:tblGrid>
      <w:tr w:rsidR="001A7B1B" w14:paraId="0B5DA7B9" w14:textId="77777777" w:rsidTr="001A7B1B">
        <w:tc>
          <w:tcPr>
            <w:tcW w:w="9350" w:type="dxa"/>
          </w:tcPr>
          <w:p w14:paraId="3643C169" w14:textId="77777777" w:rsidR="005905BC" w:rsidRPr="00297414" w:rsidRDefault="005905BC" w:rsidP="005905BC">
            <w:pPr>
              <w:rPr>
                <w:b/>
                <w:u w:val="single"/>
              </w:rPr>
            </w:pPr>
            <w:r w:rsidRPr="00297414">
              <w:rPr>
                <w:b/>
                <w:u w:val="single"/>
              </w:rPr>
              <w:t>Test scope</w:t>
            </w:r>
          </w:p>
          <w:p w14:paraId="605FA306" w14:textId="77777777" w:rsidR="005905BC" w:rsidRPr="00297414" w:rsidRDefault="005905BC" w:rsidP="005905BC">
            <w:pPr>
              <w:pStyle w:val="ListParagraph"/>
              <w:numPr>
                <w:ilvl w:val="0"/>
                <w:numId w:val="15"/>
              </w:numPr>
              <w:snapToGrid w:val="0"/>
              <w:spacing w:before="60" w:after="60"/>
              <w:ind w:left="284" w:hanging="284"/>
              <w:contextualSpacing w:val="0"/>
              <w:rPr>
                <w:rFonts w:eastAsia="SimSun"/>
              </w:rPr>
            </w:pPr>
            <w:r w:rsidRPr="00297414">
              <w:rPr>
                <w:rFonts w:eastAsia="SimSun"/>
              </w:rPr>
              <w:t>RAN4 to introduce UE demodulation requirements for both TDD and FDD</w:t>
            </w:r>
          </w:p>
          <w:p w14:paraId="4FFDFAC4" w14:textId="77777777" w:rsidR="005905BC" w:rsidRPr="00297414" w:rsidRDefault="005905BC" w:rsidP="005905BC">
            <w:pPr>
              <w:pStyle w:val="ListParagraph"/>
              <w:numPr>
                <w:ilvl w:val="0"/>
                <w:numId w:val="15"/>
              </w:numPr>
              <w:snapToGrid w:val="0"/>
              <w:spacing w:before="60" w:after="60"/>
              <w:ind w:left="284" w:hanging="284"/>
              <w:contextualSpacing w:val="0"/>
            </w:pPr>
            <w:r w:rsidRPr="00297414">
              <w:t>Not to cover PDSCH absolute physical layer throughput requirements for 8Rx</w:t>
            </w:r>
          </w:p>
          <w:p w14:paraId="5D8A0605" w14:textId="77777777" w:rsidR="005905BC" w:rsidRPr="00297414" w:rsidRDefault="005905BC" w:rsidP="005905BC">
            <w:pPr>
              <w:pStyle w:val="ListParagraph"/>
              <w:numPr>
                <w:ilvl w:val="0"/>
                <w:numId w:val="15"/>
              </w:numPr>
              <w:snapToGrid w:val="0"/>
              <w:spacing w:before="60" w:after="60"/>
              <w:ind w:left="284" w:hanging="284"/>
              <w:contextualSpacing w:val="0"/>
            </w:pPr>
            <w:r w:rsidRPr="00297414">
              <w:rPr>
                <w:rFonts w:hint="eastAsia"/>
              </w:rPr>
              <w:t>C</w:t>
            </w:r>
            <w:r w:rsidRPr="00297414">
              <w:t>andidate options on whether to cover CQI requirements for ICI scenario:</w:t>
            </w:r>
          </w:p>
          <w:p w14:paraId="1315DF56" w14:textId="77777777" w:rsidR="005905BC" w:rsidRPr="00297414" w:rsidRDefault="005905BC" w:rsidP="005905BC">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Option 1: CQI reporting requirements under ICI should be cover for 8Rx</w:t>
            </w:r>
          </w:p>
          <w:p w14:paraId="17E37073" w14:textId="15A5AD64" w:rsidR="001A7B1B" w:rsidRDefault="005905BC" w:rsidP="005905BC">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Option 2: No need to cover such requirements</w:t>
            </w:r>
          </w:p>
        </w:tc>
      </w:tr>
    </w:tbl>
    <w:p w14:paraId="0126D4C4" w14:textId="77777777" w:rsidR="001A7B1B" w:rsidRDefault="001A7B1B"/>
    <w:p w14:paraId="59ABE3F5" w14:textId="23502E25" w:rsidR="0041118A" w:rsidRDefault="0041118A" w:rsidP="0041118A">
      <w:r>
        <w:t xml:space="preserve">By default, PDSCH requirements will account for both inter-cell interference and intra-cell inter-user interference, unless any technical issues are identified. To establish parameter assumptions for the test cases, </w:t>
      </w:r>
      <w:r>
        <w:rPr>
          <w:rFonts w:hint="eastAsia"/>
        </w:rPr>
        <w:t>it was</w:t>
      </w:r>
      <w:r>
        <w:t xml:space="preserve"> encourage</w:t>
      </w:r>
      <w:r w:rsidR="009C22FE">
        <w:rPr>
          <w:rFonts w:hint="eastAsia"/>
        </w:rPr>
        <w:t>d</w:t>
      </w:r>
      <w:r>
        <w:rPr>
          <w:rFonts w:hint="eastAsia"/>
        </w:rPr>
        <w:t xml:space="preserve"> to</w:t>
      </w:r>
      <w:r>
        <w:t xml:space="preserve"> shar</w:t>
      </w:r>
      <w:r>
        <w:rPr>
          <w:rFonts w:hint="eastAsia"/>
        </w:rPr>
        <w:t>e</w:t>
      </w:r>
      <w:r>
        <w:t xml:space="preserve"> initial evaluations during this meeting to assess the performance gain of the IRC receiver compared to the MMSE receiver.</w:t>
      </w:r>
      <w:r w:rsidR="00AA5FAF">
        <w:rPr>
          <w:rFonts w:hint="eastAsia"/>
        </w:rPr>
        <w:t xml:space="preserve"> </w:t>
      </w:r>
      <w:r>
        <w:t>In this contribution, we present our perspectives along with initial evaluations to facilitate better determination of the parameter assumptions.</w:t>
      </w:r>
    </w:p>
    <w:p w14:paraId="31A5A73C" w14:textId="0671BA71" w:rsidR="00BA5B1D" w:rsidRPr="007D19BA" w:rsidRDefault="00BA5B1D" w:rsidP="00BA5B1D">
      <w:pPr>
        <w:pStyle w:val="Heading1"/>
        <w:rPr>
          <w:rFonts w:eastAsiaTheme="minorEastAsia"/>
          <w:lang w:val="en-US" w:eastAsia="zh-CN"/>
        </w:rPr>
      </w:pPr>
      <w:r w:rsidRPr="00276F20">
        <w:rPr>
          <w:lang w:val="en-US"/>
        </w:rPr>
        <w:lastRenderedPageBreak/>
        <w:t>2</w:t>
      </w:r>
      <w:r w:rsidRPr="00276F20">
        <w:rPr>
          <w:lang w:val="en-US"/>
        </w:rPr>
        <w:tab/>
      </w:r>
      <w:r w:rsidR="007D19BA">
        <w:rPr>
          <w:rFonts w:eastAsiaTheme="minorEastAsia" w:hint="eastAsia"/>
          <w:lang w:val="en-US" w:eastAsia="zh-CN"/>
        </w:rPr>
        <w:t>Inter-cell interference</w:t>
      </w:r>
    </w:p>
    <w:p w14:paraId="3B0D7347" w14:textId="3855021D" w:rsidR="00BA5B1D" w:rsidRPr="00276F20" w:rsidRDefault="00A0170B" w:rsidP="00BA5B1D">
      <w:r>
        <w:rPr>
          <w:rFonts w:hint="eastAsia"/>
        </w:rPr>
        <w:t xml:space="preserve">In this section, we discuss the scenario of inter-cell interference </w:t>
      </w:r>
      <w:r w:rsidR="00D704C7">
        <w:rPr>
          <w:rFonts w:hint="eastAsia"/>
        </w:rPr>
        <w:t>cancellation with 8Rx reception.</w:t>
      </w:r>
    </w:p>
    <w:p w14:paraId="051CAA46" w14:textId="10791FC8"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BD03CE">
        <w:rPr>
          <w:rFonts w:ascii="Arial" w:eastAsiaTheme="minorEastAsia" w:hAnsi="Arial" w:cs="Times New Roman" w:hint="eastAsia"/>
          <w:color w:val="auto"/>
          <w:kern w:val="0"/>
          <w:sz w:val="32"/>
          <w:szCs w:val="20"/>
          <w14:ligatures w14:val="none"/>
        </w:rPr>
        <w:t>PDSCH requirements with inter-cell interference</w:t>
      </w:r>
    </w:p>
    <w:p w14:paraId="740E56C6" w14:textId="4EA9D4FF" w:rsidR="00C16359" w:rsidRDefault="00C16359" w:rsidP="001730A0">
      <w:r w:rsidRPr="00C16359">
        <w:t>The first and most important task is to discuss and decide on the interference model and its corresponding power level</w:t>
      </w:r>
      <w:r>
        <w:rPr>
          <w:rFonts w:hint="eastAsia"/>
        </w:rPr>
        <w:t>.</w:t>
      </w:r>
    </w:p>
    <w:p w14:paraId="2B058CB1" w14:textId="4FC188CC" w:rsidR="00C16359" w:rsidRPr="00C16359" w:rsidRDefault="00C16359" w:rsidP="001730A0">
      <w:pPr>
        <w:rPr>
          <w:b/>
          <w:bCs/>
          <w:u w:val="single"/>
        </w:rPr>
      </w:pPr>
      <w:r w:rsidRPr="00C16359">
        <w:rPr>
          <w:rFonts w:hint="eastAsia"/>
          <w:b/>
          <w:bCs/>
          <w:u w:val="single"/>
        </w:rPr>
        <w:t>Interference model and power level</w:t>
      </w:r>
    </w:p>
    <w:p w14:paraId="0209E38E" w14:textId="6523D740" w:rsidR="00521F0C" w:rsidRDefault="00B822AA" w:rsidP="001730A0">
      <w:r>
        <w:t xml:space="preserve">As for the inter-cell interference model, we propose to </w:t>
      </w:r>
      <w:r w:rsidR="00205E8C">
        <w:rPr>
          <w:rFonts w:hint="eastAsia"/>
        </w:rPr>
        <w:t>reuse</w:t>
      </w:r>
      <w:r w:rsidR="00205E8C">
        <w:t xml:space="preserve"> </w:t>
      </w:r>
      <w:r w:rsidR="00875D16">
        <w:t>the</w:t>
      </w:r>
      <w:r>
        <w:t xml:space="preserve"> model used for Rel-17 </w:t>
      </w:r>
      <w:r w:rsidR="00D71F4E">
        <w:t>NR performance enhancement</w:t>
      </w:r>
      <w:r w:rsidR="00875D16">
        <w:t xml:space="preserve"> </w:t>
      </w:r>
      <w:r w:rsidR="00BB289A">
        <w:rPr>
          <w:rFonts w:hint="eastAsia"/>
        </w:rPr>
        <w:t xml:space="preserve">that contains two interfering cells </w:t>
      </w:r>
      <w:r w:rsidR="00875D16">
        <w:t xml:space="preserve">for initial evaluation purpose. </w:t>
      </w:r>
    </w:p>
    <w:p w14:paraId="530303A8" w14:textId="5EED9EF2" w:rsidR="002408F1" w:rsidRDefault="002408F1" w:rsidP="001730A0">
      <w:r>
        <w:t xml:space="preserve">In Rel-17, the interference model that RAN4 agreed to use </w:t>
      </w:r>
      <w:r w:rsidR="00B71BCF">
        <w:t>was defined in B.6 in TS38.101-4</w:t>
      </w:r>
      <w:r w:rsidR="004D0BC3">
        <w:t xml:space="preserve"> [2], where the interference to noise ratio (INR) is defined as follows:</w:t>
      </w:r>
    </w:p>
    <w:tbl>
      <w:tblPr>
        <w:tblStyle w:val="TableGrid"/>
        <w:tblW w:w="0" w:type="auto"/>
        <w:tblLook w:val="04A0" w:firstRow="1" w:lastRow="0" w:firstColumn="1" w:lastColumn="0" w:noHBand="0" w:noVBand="1"/>
      </w:tblPr>
      <w:tblGrid>
        <w:gridCol w:w="9350"/>
      </w:tblGrid>
      <w:tr w:rsidR="004D0BC3" w14:paraId="6D23809E" w14:textId="77777777" w:rsidTr="004D0BC3">
        <w:tc>
          <w:tcPr>
            <w:tcW w:w="9350" w:type="dxa"/>
          </w:tcPr>
          <w:p w14:paraId="6617687F" w14:textId="77777777" w:rsidR="003A674D" w:rsidRDefault="003A674D" w:rsidP="003A674D">
            <w:r>
              <w:t>Each interfering cell involved in PDSCH performance requirements with intercell interference is characterized by its associated interferer to noise ratio (INR) value:</w:t>
            </w:r>
          </w:p>
          <w:p w14:paraId="2B10C015" w14:textId="77777777" w:rsidR="003A674D" w:rsidRDefault="00CB0A0B" w:rsidP="003A674D">
            <w:pPr>
              <w:rPr>
                <w:lang w:val="en-GB"/>
              </w:rPr>
            </w:pPr>
            <m:oMathPara>
              <m:oMath>
                <m:sSub>
                  <m:sSubPr>
                    <m:ctrlPr>
                      <w:rPr>
                        <w:rFonts w:ascii="Cambria Math" w:hAnsi="Cambria Math"/>
                        <w:i/>
                        <w:lang w:val="en-GB" w:eastAsia="en-US"/>
                      </w:rPr>
                    </m:ctrlPr>
                  </m:sSubPr>
                  <m:e>
                    <m:r>
                      <w:rPr>
                        <w:rFonts w:ascii="Cambria Math"/>
                      </w:rPr>
                      <m:t>INR</m:t>
                    </m:r>
                  </m:e>
                  <m:sub>
                    <m:r>
                      <w:rPr>
                        <w:rFonts w:ascii="Cambria Math"/>
                      </w:rPr>
                      <m:t>i</m:t>
                    </m:r>
                  </m:sub>
                </m:sSub>
                <m:r>
                  <w:rPr>
                    <w:rFonts w:ascii="Cambria Math" w:eastAsia="SimSun" w:hAnsi="Cambria Math"/>
                    <w:noProof/>
                  </w:rPr>
                  <m:t>=</m:t>
                </m:r>
                <m:f>
                  <m:fPr>
                    <m:ctrlPr>
                      <w:rPr>
                        <w:rFonts w:ascii="Cambria Math" w:eastAsia="SimSun" w:hAnsi="Cambria Math"/>
                        <w:noProof/>
                        <w:lang w:val="en-GB" w:eastAsia="en-US"/>
                      </w:rPr>
                    </m:ctrlPr>
                  </m:fPr>
                  <m:num>
                    <m:nary>
                      <m:naryPr>
                        <m:chr m:val="∑"/>
                        <m:limLoc m:val="undOvr"/>
                        <m:grow m:val="1"/>
                        <m:ctrlPr>
                          <w:rPr>
                            <w:rFonts w:ascii="Cambria Math" w:eastAsia="SimSun" w:hAnsi="Cambria Math"/>
                            <w:noProof/>
                            <w:lang w:val="en-GB" w:eastAsia="en-US"/>
                          </w:rPr>
                        </m:ctrlPr>
                      </m:naryPr>
                      <m:sub>
                        <m:r>
                          <w:rPr>
                            <w:rFonts w:ascii="Cambria Math" w:eastAsia="SimSun" w:hAnsi="Cambria Math"/>
                            <w:noProof/>
                          </w:rPr>
                          <m:t>j=1</m:t>
                        </m:r>
                      </m:sub>
                      <m:sup>
                        <m:sSub>
                          <m:sSubPr>
                            <m:ctrlPr>
                              <w:rPr>
                                <w:rFonts w:ascii="Cambria Math" w:eastAsia="SimSun" w:hAnsi="Cambria Math"/>
                                <w:noProof/>
                                <w:lang w:val="en-GB" w:eastAsia="en-US"/>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lang w:val="en-GB" w:eastAsia="en-US"/>
                              </w:rPr>
                            </m:ctrlPr>
                          </m:sSubSupPr>
                          <m:e>
                            <m:r>
                              <w:rPr>
                                <w:rFonts w:ascii="Cambria Math" w:eastAsia="SimSun" w:hAnsi="Cambria Math"/>
                                <w:noProof/>
                              </w:rPr>
                              <m:t>I</m:t>
                            </m:r>
                          </m:e>
                          <m:sub>
                            <m:r>
                              <w:rPr>
                                <w:rFonts w:ascii="Cambria Math" w:eastAsia="SimSun" w:hAnsi="Cambria Math"/>
                                <w:noProof/>
                              </w:rPr>
                              <m:t>or(i)</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lang w:val="en-GB" w:eastAsia="en-US"/>
                          </w:rPr>
                        </m:ctrlPr>
                      </m:naryPr>
                      <m:sub>
                        <m:r>
                          <w:rPr>
                            <w:rFonts w:ascii="Cambria Math" w:eastAsia="SimSun" w:hAnsi="Cambria Math"/>
                            <w:noProof/>
                          </w:rPr>
                          <m:t>j=1</m:t>
                        </m:r>
                      </m:sub>
                      <m:sup>
                        <m:sSub>
                          <m:sSubPr>
                            <m:ctrlPr>
                              <w:rPr>
                                <w:rFonts w:ascii="Cambria Math" w:eastAsia="SimSun" w:hAnsi="Cambria Math"/>
                                <w:noProof/>
                                <w:lang w:val="en-GB" w:eastAsia="en-US"/>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lang w:val="en-GB" w:eastAsia="en-US"/>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m:oMathPara>
          </w:p>
          <w:p w14:paraId="3CA5A757" w14:textId="77777777" w:rsidR="003A674D" w:rsidRDefault="003A674D" w:rsidP="003A674D">
            <w:r>
              <w:t xml:space="preserve">where </w:t>
            </w:r>
            <m:oMath>
              <m:sSubSup>
                <m:sSubSupPr>
                  <m:ctrlPr>
                    <w:rPr>
                      <w:rFonts w:ascii="Cambria Math" w:eastAsia="SimSun" w:hAnsi="Cambria Math"/>
                      <w:noProof/>
                      <w:lang w:val="en-GB" w:eastAsia="en-US"/>
                    </w:rPr>
                  </m:ctrlPr>
                </m:sSubSupPr>
                <m:e>
                  <m:r>
                    <w:rPr>
                      <w:rFonts w:ascii="Cambria Math" w:eastAsia="SimSun" w:hAnsi="Cambria Math"/>
                      <w:noProof/>
                    </w:rPr>
                    <m:t>I</m:t>
                  </m:r>
                </m:e>
                <m:sub>
                  <m:r>
                    <w:rPr>
                      <w:rFonts w:ascii="Cambria Math" w:eastAsia="SimSun" w:hAnsi="Cambria Math"/>
                      <w:noProof/>
                    </w:rPr>
                    <m:t>or(i)</m:t>
                  </m:r>
                </m:sub>
                <m:sup>
                  <m:r>
                    <w:rPr>
                      <w:rFonts w:ascii="Cambria Math" w:eastAsia="SimSun" w:hAnsi="Cambria Math"/>
                      <w:noProof/>
                    </w:rPr>
                    <m:t>(j)</m:t>
                  </m:r>
                </m:sup>
              </m:sSubSup>
            </m:oMath>
            <w:r>
              <w:t xml:space="preserve"> is the average received power spectral density from the i-th strongest interfering cell involved in the requirement scenario on the j-th antenna connector and </w:t>
            </w:r>
            <m:oMath>
              <m:sSub>
                <m:sSubPr>
                  <m:ctrlPr>
                    <w:rPr>
                      <w:rFonts w:ascii="Cambria Math" w:hAnsi="Cambria Math"/>
                      <w:i/>
                      <w:lang w:val="en-GB" w:eastAsia="en-US"/>
                    </w:rPr>
                  </m:ctrlPr>
                </m:sSubPr>
                <m:e>
                  <m:r>
                    <w:rPr>
                      <w:rFonts w:ascii="Cambria Math"/>
                    </w:rPr>
                    <m:t>N</m:t>
                  </m:r>
                </m:e>
                <m:sub>
                  <m:r>
                    <w:rPr>
                      <w:rFonts w:ascii="Cambria Math"/>
                    </w:rPr>
                    <m:t>oc</m:t>
                  </m:r>
                </m:sub>
              </m:sSub>
            </m:oMath>
            <w:r>
              <w:t xml:space="preserve"> is the average power spectral density of a white noise source consistent with definition provided in section [4.4.3/4.5.3].</w:t>
            </w:r>
          </w:p>
          <w:p w14:paraId="017E80E5" w14:textId="77777777" w:rsidR="004D0BC3" w:rsidRDefault="004D0BC3" w:rsidP="001730A0"/>
        </w:tc>
      </w:tr>
    </w:tbl>
    <w:p w14:paraId="2254C8F2" w14:textId="77777777" w:rsidR="004D0BC3" w:rsidRDefault="004D0BC3" w:rsidP="001730A0"/>
    <w:p w14:paraId="152AB668" w14:textId="4EBB612F" w:rsidR="00E048C4" w:rsidRDefault="006B4272" w:rsidP="001730A0">
      <w:r>
        <w:t xml:space="preserve">Reuse the </w:t>
      </w:r>
      <w:r w:rsidRPr="00A35FEE">
        <w:rPr>
          <w:i/>
          <w:iCs/>
        </w:rPr>
        <w:t xml:space="preserve">Dominant </w:t>
      </w:r>
      <w:r w:rsidR="00A35FEE" w:rsidRPr="00A35FEE">
        <w:rPr>
          <w:rFonts w:hint="eastAsia"/>
          <w:i/>
          <w:iCs/>
        </w:rPr>
        <w:t>I</w:t>
      </w:r>
      <w:r w:rsidRPr="00A35FEE">
        <w:rPr>
          <w:i/>
          <w:iCs/>
        </w:rPr>
        <w:t xml:space="preserve">nterferer </w:t>
      </w:r>
      <w:r w:rsidR="00A35FEE" w:rsidRPr="00A35FEE">
        <w:rPr>
          <w:rFonts w:hint="eastAsia"/>
          <w:i/>
          <w:iCs/>
        </w:rPr>
        <w:t>P</w:t>
      </w:r>
      <w:r w:rsidRPr="00A35FEE">
        <w:rPr>
          <w:i/>
          <w:iCs/>
        </w:rPr>
        <w:t>roportion</w:t>
      </w:r>
      <w:r>
        <w:t xml:space="preserve"> (DIP) method </w:t>
      </w:r>
      <w:r w:rsidR="002C5092">
        <w:rPr>
          <w:rFonts w:hint="eastAsia"/>
        </w:rPr>
        <w:t xml:space="preserve">that </w:t>
      </w:r>
      <w:r>
        <w:t>considered back in Rel-17 to determine the interference profile. F</w:t>
      </w:r>
      <w:r w:rsidR="008B0C95">
        <w:t>ollowing exact INR value</w:t>
      </w:r>
      <w:r w:rsidR="00A35FEE">
        <w:rPr>
          <w:rFonts w:hint="eastAsia"/>
        </w:rPr>
        <w:t>s</w:t>
      </w:r>
      <w:r w:rsidR="008B0C95">
        <w:t xml:space="preserve"> for two different interference cells can be reused for</w:t>
      </w:r>
      <w:r w:rsidR="00A1069A">
        <w:t xml:space="preserve"> performing</w:t>
      </w:r>
      <w:r w:rsidR="008B0C95">
        <w:t xml:space="preserve"> </w:t>
      </w:r>
      <w:r w:rsidR="00A1069A">
        <w:t>initial evaluation:</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694"/>
        <w:gridCol w:w="2640"/>
        <w:gridCol w:w="2640"/>
      </w:tblGrid>
      <w:tr w:rsidR="00693D77" w14:paraId="7A08539C" w14:textId="77777777" w:rsidTr="00693D77">
        <w:trPr>
          <w:trHeight w:val="372"/>
        </w:trPr>
        <w:tc>
          <w:tcPr>
            <w:tcW w:w="3609" w:type="dxa"/>
            <w:tcBorders>
              <w:top w:val="single" w:sz="4" w:space="0" w:color="auto"/>
              <w:left w:val="single" w:sz="4" w:space="0" w:color="auto"/>
              <w:bottom w:val="single" w:sz="4" w:space="0" w:color="auto"/>
              <w:right w:val="single" w:sz="4" w:space="0" w:color="auto"/>
            </w:tcBorders>
            <w:hideMark/>
          </w:tcPr>
          <w:p w14:paraId="325A9667" w14:textId="77777777" w:rsidR="00693D77" w:rsidRDefault="00693D77">
            <w:pPr>
              <w:pStyle w:val="TAH"/>
            </w:pPr>
            <w:r>
              <w:t>Parameter</w:t>
            </w:r>
          </w:p>
        </w:tc>
        <w:tc>
          <w:tcPr>
            <w:tcW w:w="694" w:type="dxa"/>
            <w:tcBorders>
              <w:top w:val="single" w:sz="4" w:space="0" w:color="auto"/>
              <w:left w:val="single" w:sz="4" w:space="0" w:color="auto"/>
              <w:bottom w:val="single" w:sz="4" w:space="0" w:color="auto"/>
              <w:right w:val="single" w:sz="4" w:space="0" w:color="auto"/>
            </w:tcBorders>
            <w:hideMark/>
          </w:tcPr>
          <w:p w14:paraId="5848C89B" w14:textId="77777777" w:rsidR="00693D77" w:rsidRDefault="00693D77">
            <w:pPr>
              <w:pStyle w:val="TAH"/>
            </w:pPr>
            <w:r>
              <w:t>Unit</w:t>
            </w:r>
          </w:p>
        </w:tc>
        <w:tc>
          <w:tcPr>
            <w:tcW w:w="2640" w:type="dxa"/>
            <w:tcBorders>
              <w:top w:val="single" w:sz="4" w:space="0" w:color="auto"/>
              <w:left w:val="single" w:sz="4" w:space="0" w:color="auto"/>
              <w:bottom w:val="single" w:sz="4" w:space="0" w:color="auto"/>
              <w:right w:val="single" w:sz="4" w:space="0" w:color="auto"/>
            </w:tcBorders>
            <w:hideMark/>
          </w:tcPr>
          <w:p w14:paraId="7B44BE51" w14:textId="061139DA" w:rsidR="00693D77" w:rsidRDefault="00977AD4">
            <w:pPr>
              <w:pStyle w:val="TAH"/>
              <w:rPr>
                <w:lang w:eastAsia="zh-CN"/>
              </w:rPr>
            </w:pPr>
            <w:r>
              <w:rPr>
                <w:rFonts w:hint="eastAsia"/>
                <w:lang w:eastAsia="zh-CN"/>
              </w:rPr>
              <w:t xml:space="preserve">Interference </w:t>
            </w:r>
            <w:r w:rsidR="00693D77">
              <w:t xml:space="preserve">Cell </w:t>
            </w:r>
            <w:r>
              <w:rPr>
                <w:rFonts w:hint="eastAsia"/>
                <w:lang w:eastAsia="zh-CN"/>
              </w:rPr>
              <w:t>1</w:t>
            </w:r>
          </w:p>
        </w:tc>
        <w:tc>
          <w:tcPr>
            <w:tcW w:w="2640" w:type="dxa"/>
            <w:tcBorders>
              <w:top w:val="single" w:sz="4" w:space="0" w:color="auto"/>
              <w:left w:val="single" w:sz="4" w:space="0" w:color="auto"/>
              <w:bottom w:val="single" w:sz="4" w:space="0" w:color="auto"/>
              <w:right w:val="single" w:sz="4" w:space="0" w:color="auto"/>
            </w:tcBorders>
            <w:hideMark/>
          </w:tcPr>
          <w:p w14:paraId="17462BBB" w14:textId="378F78B5" w:rsidR="00693D77" w:rsidRDefault="00977AD4">
            <w:pPr>
              <w:pStyle w:val="TAH"/>
              <w:rPr>
                <w:lang w:eastAsia="zh-CN"/>
              </w:rPr>
            </w:pPr>
            <w:r>
              <w:rPr>
                <w:rFonts w:hint="eastAsia"/>
                <w:lang w:eastAsia="zh-CN"/>
              </w:rPr>
              <w:t xml:space="preserve">Interference </w:t>
            </w:r>
            <w:r w:rsidR="00693D77">
              <w:rPr>
                <w:lang w:eastAsia="zh-CN"/>
              </w:rPr>
              <w:t>Cell 2</w:t>
            </w:r>
          </w:p>
        </w:tc>
      </w:tr>
      <w:tr w:rsidR="00693D77" w14:paraId="4736C41B" w14:textId="77777777" w:rsidTr="00693D77">
        <w:trPr>
          <w:trHeight w:val="372"/>
        </w:trPr>
        <w:tc>
          <w:tcPr>
            <w:tcW w:w="3609" w:type="dxa"/>
            <w:tcBorders>
              <w:top w:val="single" w:sz="4" w:space="0" w:color="auto"/>
              <w:left w:val="single" w:sz="4" w:space="0" w:color="auto"/>
              <w:bottom w:val="single" w:sz="4" w:space="0" w:color="auto"/>
              <w:right w:val="single" w:sz="4" w:space="0" w:color="auto"/>
            </w:tcBorders>
            <w:hideMark/>
          </w:tcPr>
          <w:p w14:paraId="41179F5A" w14:textId="77777777" w:rsidR="00693D77" w:rsidRDefault="00693D77">
            <w:pPr>
              <w:pStyle w:val="TAL"/>
            </w:pPr>
            <w:r>
              <w:t>INR</w:t>
            </w:r>
          </w:p>
        </w:tc>
        <w:tc>
          <w:tcPr>
            <w:tcW w:w="694" w:type="dxa"/>
            <w:tcBorders>
              <w:top w:val="single" w:sz="4" w:space="0" w:color="auto"/>
              <w:left w:val="single" w:sz="4" w:space="0" w:color="auto"/>
              <w:bottom w:val="single" w:sz="4" w:space="0" w:color="auto"/>
              <w:right w:val="single" w:sz="4" w:space="0" w:color="auto"/>
            </w:tcBorders>
            <w:vAlign w:val="center"/>
            <w:hideMark/>
          </w:tcPr>
          <w:p w14:paraId="42491FC1" w14:textId="77777777" w:rsidR="00693D77" w:rsidRDefault="00693D77">
            <w:pPr>
              <w:pStyle w:val="TAC"/>
            </w:pPr>
            <w:r>
              <w:t>dB</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A5403B6" w14:textId="5488CD7E" w:rsidR="00693D77" w:rsidRDefault="00123F40">
            <w:pPr>
              <w:pStyle w:val="TAC"/>
              <w:rPr>
                <w:lang w:eastAsia="zh-CN"/>
              </w:rPr>
            </w:pPr>
            <w:r>
              <w:rPr>
                <w:rFonts w:hint="eastAsia"/>
                <w:lang w:eastAsia="zh-CN"/>
              </w:rPr>
              <w:t>7.77</w:t>
            </w:r>
          </w:p>
        </w:tc>
        <w:tc>
          <w:tcPr>
            <w:tcW w:w="2640" w:type="dxa"/>
            <w:tcBorders>
              <w:top w:val="single" w:sz="4" w:space="0" w:color="auto"/>
              <w:left w:val="single" w:sz="4" w:space="0" w:color="auto"/>
              <w:bottom w:val="single" w:sz="4" w:space="0" w:color="auto"/>
              <w:right w:val="single" w:sz="4" w:space="0" w:color="auto"/>
            </w:tcBorders>
            <w:vAlign w:val="center"/>
            <w:hideMark/>
          </w:tcPr>
          <w:p w14:paraId="541F135D" w14:textId="57D3DA1D" w:rsidR="00693D77" w:rsidRDefault="00E95570">
            <w:pPr>
              <w:pStyle w:val="TAC"/>
              <w:rPr>
                <w:lang w:eastAsia="zh-CN"/>
              </w:rPr>
            </w:pPr>
            <w:r>
              <w:rPr>
                <w:rFonts w:hint="eastAsia"/>
                <w:lang w:eastAsia="zh-CN"/>
              </w:rPr>
              <w:t>2.29</w:t>
            </w:r>
          </w:p>
        </w:tc>
      </w:tr>
    </w:tbl>
    <w:p w14:paraId="2688658E" w14:textId="77777777" w:rsidR="006D0538" w:rsidRDefault="006D0538" w:rsidP="001730A0"/>
    <w:p w14:paraId="7AA966CC" w14:textId="77777777" w:rsidR="006327F7" w:rsidRDefault="004309F7" w:rsidP="00590EF5">
      <w:r>
        <w:t xml:space="preserve">Specifically, as described in B.6.2 in TS38.101-4 [2], the interference model </w:t>
      </w:r>
      <w:r w:rsidR="00C80469">
        <w:t>can be assumed as that in</w:t>
      </w:r>
      <w:r w:rsidR="00590EF5">
        <w:t xml:space="preserve"> each subframe, each interfering cell shall transmit 16 QAM based randomly modulated data over the entire PDSCH region and over the full transmission bandwidth of the specified reference measurement channel. Transmitted physical channels shall include SSB and TRS/CSI-RS as specified in requirements section.</w:t>
      </w:r>
      <w:r w:rsidR="00CF7703">
        <w:t xml:space="preserve"> </w:t>
      </w:r>
    </w:p>
    <w:p w14:paraId="52FFAD23" w14:textId="221B9A86" w:rsidR="008849EC" w:rsidRDefault="00D34DD4" w:rsidP="00590EF5">
      <w:r>
        <w:rPr>
          <w:rFonts w:hint="eastAsia"/>
        </w:rPr>
        <w:t xml:space="preserve">It is </w:t>
      </w:r>
      <w:r>
        <w:t>always</w:t>
      </w:r>
      <w:r>
        <w:rPr>
          <w:rFonts w:hint="eastAsia"/>
        </w:rPr>
        <w:t xml:space="preserve"> our </w:t>
      </w:r>
      <w:r w:rsidR="00022AAF">
        <w:rPr>
          <w:rFonts w:hint="eastAsia"/>
        </w:rPr>
        <w:t xml:space="preserve">preference to consider both HomNet and HetNet scenarios. </w:t>
      </w:r>
      <w:r w:rsidR="00516469">
        <w:rPr>
          <w:rFonts w:hint="eastAsia"/>
        </w:rPr>
        <w:t xml:space="preserve">Similar to what RAN4 demod has agreed in Rel-17 </w:t>
      </w:r>
      <w:r w:rsidR="00700318">
        <w:rPr>
          <w:rFonts w:hint="eastAsia"/>
        </w:rPr>
        <w:t>performance evolution phase 3 WI, w</w:t>
      </w:r>
      <w:r w:rsidR="00FC2F3A">
        <w:rPr>
          <w:rFonts w:hint="eastAsia"/>
        </w:rPr>
        <w:t xml:space="preserve">e propose to </w:t>
      </w:r>
      <w:r w:rsidR="00700318">
        <w:rPr>
          <w:rFonts w:hint="eastAsia"/>
        </w:rPr>
        <w:t>define different test cases for HomNet and HetNet</w:t>
      </w:r>
      <w:r w:rsidR="00254D55">
        <w:rPr>
          <w:rFonts w:hint="eastAsia"/>
        </w:rPr>
        <w:t xml:space="preserve"> scenarios so that the test scope of RAN4 demod can </w:t>
      </w:r>
      <w:r w:rsidR="002867F6">
        <w:rPr>
          <w:rFonts w:hint="eastAsia"/>
        </w:rPr>
        <w:t xml:space="preserve">for example </w:t>
      </w:r>
      <w:r w:rsidR="00254D55">
        <w:rPr>
          <w:rFonts w:hint="eastAsia"/>
        </w:rPr>
        <w:t xml:space="preserve">include both 1 interference cell and </w:t>
      </w:r>
      <w:r w:rsidR="002867F6">
        <w:rPr>
          <w:rFonts w:hint="eastAsia"/>
        </w:rPr>
        <w:t>2 interference cells in the parameter assumption.</w:t>
      </w:r>
    </w:p>
    <w:p w14:paraId="35CFFDEF" w14:textId="6F39FB2F" w:rsidR="001D3026" w:rsidRDefault="00274CAB" w:rsidP="00590EF5">
      <w:r>
        <w:rPr>
          <w:rFonts w:hint="eastAsia"/>
        </w:rPr>
        <w:lastRenderedPageBreak/>
        <w:t>Below w</w:t>
      </w:r>
      <w:r w:rsidRPr="00274CAB">
        <w:t>ith respect to the open issue outlined in WF [1], we support Option 1A.</w:t>
      </w:r>
    </w:p>
    <w:tbl>
      <w:tblPr>
        <w:tblStyle w:val="TableGrid"/>
        <w:tblW w:w="0" w:type="auto"/>
        <w:tblLook w:val="04A0" w:firstRow="1" w:lastRow="0" w:firstColumn="1" w:lastColumn="0" w:noHBand="0" w:noVBand="1"/>
      </w:tblPr>
      <w:tblGrid>
        <w:gridCol w:w="9350"/>
      </w:tblGrid>
      <w:tr w:rsidR="006C6D65" w14:paraId="7B286286" w14:textId="77777777" w:rsidTr="006C6D65">
        <w:tc>
          <w:tcPr>
            <w:tcW w:w="9350" w:type="dxa"/>
          </w:tcPr>
          <w:p w14:paraId="7373FA48" w14:textId="77777777" w:rsidR="00E15F83" w:rsidRPr="00297414" w:rsidRDefault="00E15F83" w:rsidP="00E15F83">
            <w:pPr>
              <w:rPr>
                <w:b/>
                <w:u w:val="single"/>
              </w:rPr>
            </w:pPr>
            <w:r w:rsidRPr="00297414">
              <w:rPr>
                <w:rFonts w:eastAsia="DengXian"/>
                <w:b/>
                <w:u w:val="single"/>
              </w:rPr>
              <w:t>Interference modelling and power levels</w:t>
            </w:r>
          </w:p>
          <w:p w14:paraId="43558CB3" w14:textId="77777777" w:rsidR="00E15F83" w:rsidRPr="00297414" w:rsidRDefault="00E15F83" w:rsidP="00E15F83">
            <w:pPr>
              <w:pStyle w:val="ListParagraph"/>
              <w:numPr>
                <w:ilvl w:val="0"/>
                <w:numId w:val="15"/>
              </w:numPr>
              <w:snapToGrid w:val="0"/>
              <w:spacing w:before="60" w:after="60"/>
              <w:ind w:left="284" w:hanging="284"/>
              <w:contextualSpacing w:val="0"/>
              <w:rPr>
                <w:rFonts w:eastAsia="SimSun"/>
              </w:rPr>
            </w:pPr>
            <w:r w:rsidRPr="00297414">
              <w:rPr>
                <w:rFonts w:eastAsia="SimSun"/>
              </w:rPr>
              <w:t>Candidate options:</w:t>
            </w:r>
          </w:p>
          <w:p w14:paraId="44038246" w14:textId="77777777" w:rsidR="00E15F83" w:rsidRPr="00297414" w:rsidRDefault="00E15F83" w:rsidP="00E15F83">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Option 1: Use the Intercell Interference model, specified in Clause B.6.2 of TS 38.101-4</w:t>
            </w:r>
          </w:p>
          <w:p w14:paraId="55A989B3" w14:textId="77777777" w:rsidR="00E15F83" w:rsidRPr="00297414" w:rsidRDefault="00E15F83" w:rsidP="00E15F83">
            <w:pPr>
              <w:pStyle w:val="ListParagraph"/>
              <w:numPr>
                <w:ilvl w:val="0"/>
                <w:numId w:val="16"/>
              </w:numPr>
              <w:snapToGrid w:val="0"/>
              <w:spacing w:before="60" w:after="60"/>
              <w:contextualSpacing w:val="0"/>
            </w:pPr>
            <w:r w:rsidRPr="00297414">
              <w:t>Option 1A: Reuse the same interference profiles (i.e., cover HomNet and Hetnet scenarios) and same power levels (i.e., INR values) defined for Rel-17 2/4Rx</w:t>
            </w:r>
          </w:p>
          <w:p w14:paraId="641482CC" w14:textId="77777777" w:rsidR="00E15F83" w:rsidRPr="00297414" w:rsidRDefault="00E15F83" w:rsidP="00E15F83">
            <w:pPr>
              <w:pStyle w:val="ListParagraph"/>
              <w:numPr>
                <w:ilvl w:val="0"/>
                <w:numId w:val="16"/>
              </w:numPr>
              <w:snapToGrid w:val="0"/>
              <w:spacing w:before="60" w:after="60"/>
              <w:contextualSpacing w:val="0"/>
            </w:pPr>
            <w:r w:rsidRPr="00297414">
              <w:rPr>
                <w:rFonts w:hint="eastAsia"/>
              </w:rPr>
              <w:t>O</w:t>
            </w:r>
            <w:r w:rsidRPr="00297414">
              <w:t>ption 1B: Only consider HomNet scenario with 2 interference cells and reuse the same power levels (i.e., INR values) defined for Rel-17 2/4Rx</w:t>
            </w:r>
          </w:p>
          <w:p w14:paraId="3F820C8D" w14:textId="549CF5AD" w:rsidR="006C6D65" w:rsidRDefault="00E15F83" w:rsidP="00E15F83">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rPr>
                <w:rFonts w:hint="eastAsia"/>
              </w:rPr>
              <w:t>O</w:t>
            </w:r>
            <w:r w:rsidRPr="00297414">
              <w:t>ption 2: RAN4 to discuss if it is still reasonable to use 16QAM based randomly modulated data for each interfering cell</w:t>
            </w:r>
          </w:p>
        </w:tc>
      </w:tr>
    </w:tbl>
    <w:p w14:paraId="2C9090FE" w14:textId="77777777" w:rsidR="00B77CC9" w:rsidRDefault="00B77CC9" w:rsidP="00590EF5"/>
    <w:p w14:paraId="24A9948E" w14:textId="5F56A796" w:rsidR="000A0E80" w:rsidRPr="001326E6" w:rsidRDefault="000A0E80" w:rsidP="00590EF5">
      <w:pPr>
        <w:rPr>
          <w:b/>
          <w:bCs/>
          <w:i/>
          <w:iCs/>
        </w:rPr>
      </w:pPr>
      <w:r w:rsidRPr="001326E6">
        <w:rPr>
          <w:rFonts w:hint="eastAsia"/>
          <w:b/>
          <w:bCs/>
          <w:i/>
          <w:iCs/>
        </w:rPr>
        <w:t xml:space="preserve">Proposal 1: </w:t>
      </w:r>
      <w:r w:rsidR="00176B59" w:rsidRPr="001326E6">
        <w:rPr>
          <w:rFonts w:hint="eastAsia"/>
          <w:b/>
          <w:bCs/>
          <w:i/>
          <w:iCs/>
        </w:rPr>
        <w:t>Consider both HomNet and HetNet scenarios</w:t>
      </w:r>
      <w:r w:rsidR="002105D3" w:rsidRPr="001326E6">
        <w:rPr>
          <w:rFonts w:hint="eastAsia"/>
          <w:b/>
          <w:bCs/>
          <w:i/>
          <w:iCs/>
        </w:rPr>
        <w:t xml:space="preserve"> and reuse the same interference profiles and same power level (i.e., INR value) defined for Rel-17 2/4Rx. </w:t>
      </w:r>
    </w:p>
    <w:p w14:paraId="30D3CEFF" w14:textId="66EA1E37" w:rsidR="00FC0D07" w:rsidRDefault="00582034" w:rsidP="00590EF5">
      <w:r>
        <w:rPr>
          <w:rFonts w:hint="eastAsia"/>
        </w:rPr>
        <w:t xml:space="preserve">Regarding the transmission rank for the interference cells, legacy </w:t>
      </w:r>
      <w:r w:rsidR="00D02167">
        <w:rPr>
          <w:rFonts w:hint="eastAsia"/>
        </w:rPr>
        <w:t>configuration</w:t>
      </w:r>
      <w:r w:rsidR="00D052C8">
        <w:rPr>
          <w:rFonts w:hint="eastAsia"/>
        </w:rPr>
        <w:t>s</w:t>
      </w:r>
      <w:r w:rsidR="00D02167">
        <w:rPr>
          <w:rFonts w:hint="eastAsia"/>
        </w:rPr>
        <w:t xml:space="preserve"> </w:t>
      </w:r>
      <w:r w:rsidR="00430F2C">
        <w:rPr>
          <w:rFonts w:hint="eastAsia"/>
        </w:rPr>
        <w:t>are</w:t>
      </w:r>
      <w:r w:rsidR="00D052C8">
        <w:rPr>
          <w:rFonts w:hint="eastAsia"/>
        </w:rPr>
        <w:t xml:space="preserve"> shown</w:t>
      </w:r>
      <w:r w:rsidR="00430F2C">
        <w:rPr>
          <w:rFonts w:hint="eastAsia"/>
        </w:rPr>
        <w:t xml:space="preserve"> as follows: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709"/>
        <w:gridCol w:w="2693"/>
        <w:gridCol w:w="2693"/>
      </w:tblGrid>
      <w:tr w:rsidR="001E33A2" w14:paraId="22C6AAB0" w14:textId="77777777" w:rsidTr="005C1949">
        <w:tc>
          <w:tcPr>
            <w:tcW w:w="3681" w:type="dxa"/>
            <w:tcBorders>
              <w:top w:val="single" w:sz="4" w:space="0" w:color="auto"/>
              <w:left w:val="single" w:sz="4" w:space="0" w:color="auto"/>
              <w:bottom w:val="single" w:sz="4" w:space="0" w:color="auto"/>
              <w:right w:val="single" w:sz="4" w:space="0" w:color="auto"/>
            </w:tcBorders>
            <w:hideMark/>
          </w:tcPr>
          <w:p w14:paraId="34ED6A45" w14:textId="77777777" w:rsidR="001E33A2" w:rsidRDefault="001E33A2" w:rsidP="001E33A2">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312A160" w14:textId="77777777" w:rsidR="001E33A2" w:rsidRDefault="001E33A2" w:rsidP="001E33A2">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C59E37" w14:textId="3FED834E" w:rsidR="001E33A2" w:rsidRDefault="007356F1" w:rsidP="001E33A2">
            <w:pPr>
              <w:pStyle w:val="TAH"/>
              <w:rPr>
                <w:lang w:eastAsia="zh-CN"/>
              </w:rPr>
            </w:pPr>
            <w:r>
              <w:rPr>
                <w:rFonts w:hint="eastAsia"/>
                <w:lang w:eastAsia="zh-CN"/>
              </w:rPr>
              <w:t>interference Cell 1</w:t>
            </w:r>
          </w:p>
        </w:tc>
        <w:tc>
          <w:tcPr>
            <w:tcW w:w="2693" w:type="dxa"/>
            <w:tcBorders>
              <w:top w:val="single" w:sz="4" w:space="0" w:color="auto"/>
              <w:left w:val="single" w:sz="4" w:space="0" w:color="auto"/>
              <w:bottom w:val="single" w:sz="4" w:space="0" w:color="auto"/>
              <w:right w:val="single" w:sz="4" w:space="0" w:color="auto"/>
            </w:tcBorders>
            <w:hideMark/>
          </w:tcPr>
          <w:p w14:paraId="5453829D" w14:textId="56271E54" w:rsidR="001E33A2" w:rsidRDefault="007356F1" w:rsidP="001E33A2">
            <w:pPr>
              <w:pStyle w:val="TAH"/>
              <w:rPr>
                <w:lang w:eastAsia="zh-CN"/>
              </w:rPr>
            </w:pPr>
            <w:r>
              <w:rPr>
                <w:rFonts w:hint="eastAsia"/>
                <w:lang w:eastAsia="zh-CN"/>
              </w:rPr>
              <w:t>Interference Cell 2</w:t>
            </w:r>
          </w:p>
        </w:tc>
      </w:tr>
      <w:tr w:rsidR="005C1949" w14:paraId="588EAA87" w14:textId="77777777" w:rsidTr="005C1949">
        <w:trPr>
          <w:trHeight w:val="482"/>
        </w:trPr>
        <w:tc>
          <w:tcPr>
            <w:tcW w:w="3681" w:type="dxa"/>
            <w:tcBorders>
              <w:top w:val="single" w:sz="4" w:space="0" w:color="auto"/>
              <w:left w:val="single" w:sz="4" w:space="0" w:color="auto"/>
              <w:bottom w:val="single" w:sz="4" w:space="0" w:color="auto"/>
              <w:right w:val="single" w:sz="4" w:space="0" w:color="auto"/>
            </w:tcBorders>
            <w:hideMark/>
          </w:tcPr>
          <w:p w14:paraId="513E0ACD" w14:textId="77777777" w:rsidR="005C1949" w:rsidRDefault="005C1949">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12BEB" w14:textId="77777777" w:rsidR="005C1949" w:rsidRDefault="005C1949">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6EC137" w14:textId="77777777" w:rsidR="005C1949" w:rsidRPr="003B6016" w:rsidRDefault="005C1949">
            <w:pPr>
              <w:pStyle w:val="TAC"/>
            </w:pPr>
            <w:r w:rsidRPr="003B6016">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F75BEF" w14:textId="77777777" w:rsidR="005C1949" w:rsidRPr="003B6016" w:rsidRDefault="005C1949">
            <w:pPr>
              <w:pStyle w:val="TAC"/>
            </w:pPr>
            <w:r w:rsidRPr="003B6016">
              <w:t>80% and 20% probability for rank 1 and rank 2 respectively</w:t>
            </w:r>
          </w:p>
        </w:tc>
      </w:tr>
    </w:tbl>
    <w:p w14:paraId="790FA0BF" w14:textId="77777777" w:rsidR="00FC0D07" w:rsidRDefault="00FC0D07" w:rsidP="00590EF5"/>
    <w:p w14:paraId="74ADFE47" w14:textId="0ED17686" w:rsidR="007C6C22" w:rsidRDefault="00430F2C" w:rsidP="00590EF5">
      <w:r>
        <w:rPr>
          <w:rFonts w:hint="eastAsia"/>
        </w:rPr>
        <w:t xml:space="preserve">In </w:t>
      </w:r>
      <w:r w:rsidR="004D46B9">
        <w:rPr>
          <w:rFonts w:hint="eastAsia"/>
        </w:rPr>
        <w:t>Rel-19 with 8Rx</w:t>
      </w:r>
      <w:r w:rsidR="00603F66">
        <w:rPr>
          <w:rFonts w:hint="eastAsia"/>
        </w:rPr>
        <w:t xml:space="preserve"> reception</w:t>
      </w:r>
      <w:r w:rsidR="004D46B9">
        <w:rPr>
          <w:rFonts w:hint="eastAsia"/>
        </w:rPr>
        <w:t xml:space="preserve">, </w:t>
      </w:r>
      <w:r w:rsidR="00582034">
        <w:rPr>
          <w:rFonts w:hint="eastAsia"/>
        </w:rPr>
        <w:t xml:space="preserve">we propose to </w:t>
      </w:r>
      <w:r w:rsidR="00675864">
        <w:rPr>
          <w:rFonts w:hint="eastAsia"/>
        </w:rPr>
        <w:t xml:space="preserve">also consider rank 1 and rank 2 </w:t>
      </w:r>
      <w:r w:rsidR="00144778">
        <w:rPr>
          <w:rFonts w:hint="eastAsia"/>
        </w:rPr>
        <w:t>mixed</w:t>
      </w:r>
      <w:r w:rsidR="00675864" w:rsidRPr="00CF7703">
        <w:t xml:space="preserve"> with probabilities as sp</w:t>
      </w:r>
      <w:r w:rsidR="00675864">
        <w:rPr>
          <w:rFonts w:hint="eastAsia"/>
        </w:rPr>
        <w:t xml:space="preserve">ecified above for the </w:t>
      </w:r>
      <w:r w:rsidR="004D46B9">
        <w:rPr>
          <w:rFonts w:hint="eastAsia"/>
        </w:rPr>
        <w:t>t</w:t>
      </w:r>
      <w:r w:rsidR="007C6C22" w:rsidRPr="00CF7703">
        <w:t>ransmission rank of the interfering cell</w:t>
      </w:r>
      <w:r w:rsidR="00675864">
        <w:rPr>
          <w:rFonts w:hint="eastAsia"/>
        </w:rPr>
        <w:t>s</w:t>
      </w:r>
      <w:r w:rsidR="00EB4B38">
        <w:rPr>
          <w:rFonts w:hint="eastAsia"/>
        </w:rPr>
        <w:t xml:space="preserve"> since higher rank interference</w:t>
      </w:r>
      <w:r w:rsidR="00D2268B">
        <w:rPr>
          <w:rFonts w:hint="eastAsia"/>
        </w:rPr>
        <w:t xml:space="preserve"> tend to appear as white noise</w:t>
      </w:r>
      <w:r w:rsidR="00F622B4">
        <w:rPr>
          <w:rFonts w:hint="eastAsia"/>
        </w:rPr>
        <w:t>.</w:t>
      </w:r>
    </w:p>
    <w:p w14:paraId="1AD80DF4" w14:textId="292201C9" w:rsidR="00A1069A" w:rsidRDefault="00B23200" w:rsidP="001730A0">
      <w:r>
        <w:t xml:space="preserve">As for the precoding of interfering PDSCH, </w:t>
      </w:r>
      <w:r w:rsidR="001712CF">
        <w:t>we propose to reuse the method that</w:t>
      </w:r>
      <w:r w:rsidR="00AA14DF">
        <w:rPr>
          <w:rFonts w:hint="eastAsia"/>
        </w:rPr>
        <w:t xml:space="preserve"> is</w:t>
      </w:r>
      <w:r w:rsidR="001712CF">
        <w:t xml:space="preserve"> </w:t>
      </w:r>
      <w:r w:rsidR="00F2441D">
        <w:t xml:space="preserve">to assume </w:t>
      </w:r>
      <w:r w:rsidR="00F2441D" w:rsidRPr="00AA14DF">
        <w:t>random precoding with single panel type I codebook per slot and per PRB bundling granularity, wi</w:t>
      </w:r>
      <w:r w:rsidR="00C17166" w:rsidRPr="00AA14DF">
        <w:t>th PRB bundling size of 2.</w:t>
      </w:r>
      <w:r w:rsidR="00C17166">
        <w:t xml:space="preserve"> </w:t>
      </w:r>
    </w:p>
    <w:p w14:paraId="55EEF2D2" w14:textId="0492C208" w:rsidR="006D0538" w:rsidRDefault="00986403" w:rsidP="001730A0">
      <w:r>
        <w:t xml:space="preserve">We also propose to </w:t>
      </w:r>
      <w:r w:rsidR="005C3AC9">
        <w:t xml:space="preserve">use 16QAM randomly modulated symbols for the modulation order of interfering PDSCH. </w:t>
      </w:r>
    </w:p>
    <w:p w14:paraId="2B144B8D" w14:textId="73B3C4D0" w:rsidR="00447437" w:rsidRDefault="00447437" w:rsidP="001730A0">
      <w:pPr>
        <w:rPr>
          <w:b/>
          <w:bCs/>
          <w:i/>
          <w:iCs/>
        </w:rPr>
      </w:pPr>
      <w:r w:rsidRPr="00096192">
        <w:rPr>
          <w:b/>
          <w:bCs/>
          <w:i/>
          <w:iCs/>
        </w:rPr>
        <w:t>Proposal</w:t>
      </w:r>
      <w:r w:rsidR="00C32A0A">
        <w:rPr>
          <w:rFonts w:hint="eastAsia"/>
          <w:b/>
          <w:bCs/>
          <w:i/>
          <w:iCs/>
        </w:rPr>
        <w:t xml:space="preserve"> </w:t>
      </w:r>
      <w:r w:rsidR="00412D47">
        <w:rPr>
          <w:rFonts w:hint="eastAsia"/>
          <w:b/>
          <w:bCs/>
          <w:i/>
          <w:iCs/>
        </w:rPr>
        <w:t>2</w:t>
      </w:r>
      <w:r w:rsidRPr="00096192">
        <w:rPr>
          <w:b/>
          <w:bCs/>
          <w:i/>
          <w:iCs/>
        </w:rPr>
        <w:t xml:space="preserve">: </w:t>
      </w:r>
      <w:r w:rsidR="00AA14DF">
        <w:rPr>
          <w:rFonts w:hint="eastAsia"/>
          <w:b/>
          <w:bCs/>
          <w:i/>
          <w:iCs/>
        </w:rPr>
        <w:t>Assume</w:t>
      </w:r>
      <w:r w:rsidR="007A30C3">
        <w:rPr>
          <w:rFonts w:hint="eastAsia"/>
          <w:b/>
          <w:bCs/>
          <w:i/>
          <w:iCs/>
        </w:rPr>
        <w:t xml:space="preserve"> the</w:t>
      </w:r>
      <w:r w:rsidR="00AA14DF">
        <w:rPr>
          <w:rFonts w:hint="eastAsia"/>
          <w:b/>
          <w:bCs/>
          <w:i/>
          <w:iCs/>
        </w:rPr>
        <w:t xml:space="preserve"> following</w:t>
      </w:r>
      <w:r w:rsidR="007A30C3">
        <w:rPr>
          <w:rFonts w:hint="eastAsia"/>
          <w:b/>
          <w:bCs/>
          <w:i/>
          <w:iCs/>
        </w:rPr>
        <w:t xml:space="preserve"> as the interference </w:t>
      </w:r>
      <w:r w:rsidR="007D402A">
        <w:rPr>
          <w:b/>
          <w:bCs/>
          <w:i/>
          <w:iCs/>
        </w:rPr>
        <w:t xml:space="preserve">cell </w:t>
      </w:r>
      <w:r w:rsidR="007A30C3">
        <w:rPr>
          <w:rFonts w:hint="eastAsia"/>
          <w:b/>
          <w:bCs/>
          <w:i/>
          <w:iCs/>
        </w:rPr>
        <w:t>model:</w:t>
      </w:r>
    </w:p>
    <w:p w14:paraId="51E23AF7" w14:textId="36A84BDC" w:rsidR="007A30C3" w:rsidRDefault="00DE01F8" w:rsidP="00552D25">
      <w:pPr>
        <w:pStyle w:val="ListParagraph"/>
        <w:numPr>
          <w:ilvl w:val="0"/>
          <w:numId w:val="13"/>
        </w:numPr>
        <w:rPr>
          <w:b/>
          <w:bCs/>
          <w:i/>
          <w:iCs/>
        </w:rPr>
      </w:pPr>
      <w:r w:rsidRPr="00552D25">
        <w:rPr>
          <w:rFonts w:hint="eastAsia"/>
          <w:b/>
          <w:bCs/>
          <w:i/>
          <w:iCs/>
        </w:rPr>
        <w:t>Number of interference cell</w:t>
      </w:r>
      <w:r w:rsidR="00B15A9E" w:rsidRPr="00552D25">
        <w:rPr>
          <w:rFonts w:hint="eastAsia"/>
          <w:b/>
          <w:bCs/>
          <w:i/>
          <w:iCs/>
        </w:rPr>
        <w:t xml:space="preserve">: </w:t>
      </w:r>
      <w:r w:rsidR="00412D47">
        <w:rPr>
          <w:rFonts w:hint="eastAsia"/>
          <w:b/>
          <w:bCs/>
          <w:i/>
          <w:iCs/>
        </w:rPr>
        <w:t>1&amp;</w:t>
      </w:r>
      <w:r w:rsidR="00B15A9E" w:rsidRPr="00552D25">
        <w:rPr>
          <w:rFonts w:hint="eastAsia"/>
          <w:b/>
          <w:bCs/>
          <w:i/>
          <w:iCs/>
        </w:rPr>
        <w:t>2</w:t>
      </w:r>
    </w:p>
    <w:p w14:paraId="03CB2713" w14:textId="5198BBFE" w:rsidR="00B178AB" w:rsidRPr="00552D25" w:rsidRDefault="00B178AB" w:rsidP="00552D25">
      <w:pPr>
        <w:pStyle w:val="ListParagraph"/>
        <w:numPr>
          <w:ilvl w:val="0"/>
          <w:numId w:val="13"/>
        </w:numPr>
        <w:rPr>
          <w:b/>
          <w:bCs/>
          <w:i/>
          <w:iCs/>
        </w:rPr>
      </w:pPr>
      <w:r>
        <w:rPr>
          <w:rFonts w:hint="eastAsia"/>
          <w:b/>
          <w:bCs/>
          <w:i/>
          <w:iCs/>
        </w:rPr>
        <w:t>Frequency shift to the target cell: 300Hz for interference cell 1, -100Hz for interference cell 2</w:t>
      </w:r>
    </w:p>
    <w:p w14:paraId="5F4C1F28" w14:textId="00EC1DF3" w:rsidR="00B15A9E" w:rsidRPr="00552D25" w:rsidRDefault="00B15A9E" w:rsidP="00552D25">
      <w:pPr>
        <w:pStyle w:val="ListParagraph"/>
        <w:numPr>
          <w:ilvl w:val="0"/>
          <w:numId w:val="13"/>
        </w:numPr>
        <w:rPr>
          <w:b/>
          <w:bCs/>
          <w:i/>
          <w:iCs/>
        </w:rPr>
      </w:pPr>
      <w:r w:rsidRPr="00552D25">
        <w:rPr>
          <w:rFonts w:hint="eastAsia"/>
          <w:b/>
          <w:bCs/>
          <w:i/>
          <w:iCs/>
        </w:rPr>
        <w:t>Interference model: Reuse</w:t>
      </w:r>
      <w:r w:rsidR="00D663D8" w:rsidRPr="00552D25">
        <w:rPr>
          <w:rFonts w:hint="eastAsia"/>
          <w:b/>
          <w:bCs/>
          <w:i/>
          <w:iCs/>
        </w:rPr>
        <w:t xml:space="preserve"> the assumption of</w:t>
      </w:r>
      <w:r w:rsidRPr="00552D25">
        <w:rPr>
          <w:rFonts w:hint="eastAsia"/>
          <w:b/>
          <w:bCs/>
          <w:i/>
          <w:iCs/>
        </w:rPr>
        <w:t xml:space="preserve"> the Rel-17 inter-cell interference </w:t>
      </w:r>
      <w:r w:rsidR="00D663D8" w:rsidRPr="00552D25">
        <w:rPr>
          <w:rFonts w:hint="eastAsia"/>
          <w:b/>
          <w:bCs/>
          <w:i/>
          <w:iCs/>
        </w:rPr>
        <w:t>requirement (as specified in B.6.2)</w:t>
      </w:r>
    </w:p>
    <w:p w14:paraId="6BE541B3" w14:textId="1A470775" w:rsidR="00A05117" w:rsidRDefault="007A4EA0" w:rsidP="00552D25">
      <w:pPr>
        <w:pStyle w:val="ListParagraph"/>
        <w:numPr>
          <w:ilvl w:val="0"/>
          <w:numId w:val="13"/>
        </w:numPr>
        <w:rPr>
          <w:b/>
          <w:bCs/>
          <w:i/>
          <w:iCs/>
        </w:rPr>
      </w:pPr>
      <w:r w:rsidRPr="00552D25">
        <w:rPr>
          <w:rFonts w:hint="eastAsia"/>
          <w:b/>
          <w:bCs/>
          <w:i/>
          <w:iCs/>
        </w:rPr>
        <w:t xml:space="preserve">SSB configuration: </w:t>
      </w:r>
      <w:r w:rsidR="00570499" w:rsidRPr="00552D25">
        <w:rPr>
          <w:b/>
          <w:bCs/>
          <w:i/>
          <w:iCs/>
        </w:rPr>
        <w:t>First SSB in Slot #0 for</w:t>
      </w:r>
      <w:r w:rsidR="00552D25" w:rsidRPr="00552D25">
        <w:rPr>
          <w:rFonts w:hint="eastAsia"/>
          <w:b/>
          <w:bCs/>
          <w:i/>
          <w:iCs/>
        </w:rPr>
        <w:t xml:space="preserve"> all interference cells</w:t>
      </w:r>
      <w:r w:rsidR="000E7133">
        <w:rPr>
          <w:b/>
          <w:bCs/>
          <w:i/>
          <w:iCs/>
        </w:rPr>
        <w:t xml:space="preserve"> (Same as serving cell)</w:t>
      </w:r>
    </w:p>
    <w:p w14:paraId="5EB19E36" w14:textId="36221BCC" w:rsidR="007D402A" w:rsidRPr="00552D25" w:rsidRDefault="007D402A" w:rsidP="000100EE">
      <w:pPr>
        <w:pStyle w:val="ListParagraph"/>
        <w:numPr>
          <w:ilvl w:val="1"/>
          <w:numId w:val="13"/>
        </w:numPr>
        <w:rPr>
          <w:b/>
          <w:bCs/>
          <w:i/>
          <w:iCs/>
        </w:rPr>
      </w:pPr>
      <w:r>
        <w:rPr>
          <w:b/>
          <w:bCs/>
          <w:i/>
          <w:iCs/>
        </w:rPr>
        <w:t xml:space="preserve">Since PDSCH is not scheduled in slot#0, no impacts to PDSCH demodulation performance even if SSB is overlapped between serving cell and interference cell(s). </w:t>
      </w:r>
    </w:p>
    <w:p w14:paraId="25A61FCD" w14:textId="1D3BB364" w:rsidR="00570499" w:rsidRPr="00552D25" w:rsidRDefault="00570499" w:rsidP="00552D25">
      <w:pPr>
        <w:pStyle w:val="ListParagraph"/>
        <w:numPr>
          <w:ilvl w:val="0"/>
          <w:numId w:val="13"/>
        </w:numPr>
        <w:rPr>
          <w:b/>
          <w:bCs/>
          <w:i/>
          <w:iCs/>
        </w:rPr>
      </w:pPr>
      <w:r w:rsidRPr="00552D25">
        <w:rPr>
          <w:rFonts w:hint="eastAsia"/>
          <w:b/>
          <w:bCs/>
          <w:i/>
          <w:iCs/>
        </w:rPr>
        <w:t xml:space="preserve">Transmission rank: </w:t>
      </w:r>
      <w:r w:rsidR="00712037" w:rsidRPr="00552D25">
        <w:rPr>
          <w:b/>
          <w:bCs/>
          <w:i/>
          <w:iCs/>
        </w:rPr>
        <w:t>Random rank with 70% and 30% probability for rank 1 and rank 2</w:t>
      </w:r>
      <w:r w:rsidR="00712037" w:rsidRPr="00552D25">
        <w:rPr>
          <w:rFonts w:hint="eastAsia"/>
          <w:b/>
          <w:bCs/>
          <w:i/>
          <w:iCs/>
        </w:rPr>
        <w:t xml:space="preserve"> for all interference cells</w:t>
      </w:r>
    </w:p>
    <w:p w14:paraId="3C09FC74" w14:textId="58140457" w:rsidR="00DC2780" w:rsidRDefault="00D05650" w:rsidP="001730A0">
      <w:pPr>
        <w:rPr>
          <w:b/>
          <w:bCs/>
          <w:u w:val="single"/>
        </w:rPr>
      </w:pPr>
      <w:r w:rsidRPr="00715EDB">
        <w:rPr>
          <w:rFonts w:hint="eastAsia"/>
        </w:rPr>
        <w:t xml:space="preserve">Our evaluation results in the following chapters are all based on the interference model mentioned above. </w:t>
      </w:r>
    </w:p>
    <w:p w14:paraId="76E1703A" w14:textId="77777777" w:rsidR="00DC2780" w:rsidRDefault="00DC2780" w:rsidP="001730A0">
      <w:pPr>
        <w:rPr>
          <w:b/>
          <w:bCs/>
          <w:u w:val="single"/>
        </w:rPr>
      </w:pPr>
    </w:p>
    <w:p w14:paraId="6E51054F" w14:textId="6626BB04" w:rsidR="00E36B45" w:rsidRPr="00DC2780" w:rsidRDefault="00DC2780" w:rsidP="001730A0">
      <w:pPr>
        <w:rPr>
          <w:b/>
          <w:bCs/>
          <w:u w:val="single"/>
        </w:rPr>
      </w:pPr>
      <w:r w:rsidRPr="00DC2780">
        <w:rPr>
          <w:rFonts w:hint="eastAsia"/>
          <w:b/>
          <w:bCs/>
          <w:u w:val="single"/>
        </w:rPr>
        <w:t>Detailed parameter assumptions</w:t>
      </w:r>
    </w:p>
    <w:p w14:paraId="754C7957" w14:textId="77777777" w:rsidR="000D10CE" w:rsidRDefault="002713B3" w:rsidP="001730A0">
      <w:r>
        <w:t xml:space="preserve">In line with the objectives, we propose using the legacy Rel-17 inter-cell interference parameter configurations as the baseline for evaluation. Adjustments can then be made, if necessary, to refine the assumptions and define the PDSCH requirements under inter-cell interference for 8Rx reception. In Rel-18, RAN4 defined UE demodulation requirements for 8Rx in both FR1 FDD and TDD. We propose extending these requirements to cover both FDD with SCS=15kHz and TDD with SCS=30kHz. </w:t>
      </w:r>
    </w:p>
    <w:p w14:paraId="0405509D" w14:textId="6575773C" w:rsidR="000D10CE" w:rsidRDefault="000D10CE" w:rsidP="000D10CE">
      <w:r>
        <w:rPr>
          <w:rFonts w:hint="eastAsia"/>
        </w:rPr>
        <w:t>Below w</w:t>
      </w:r>
      <w:r w:rsidRPr="00274CAB">
        <w:t>ith respect to the open issue outlined in WF [1], we support Option 1.</w:t>
      </w:r>
    </w:p>
    <w:tbl>
      <w:tblPr>
        <w:tblStyle w:val="TableGrid"/>
        <w:tblW w:w="0" w:type="auto"/>
        <w:tblLook w:val="04A0" w:firstRow="1" w:lastRow="0" w:firstColumn="1" w:lastColumn="0" w:noHBand="0" w:noVBand="1"/>
      </w:tblPr>
      <w:tblGrid>
        <w:gridCol w:w="9350"/>
      </w:tblGrid>
      <w:tr w:rsidR="000D10CE" w14:paraId="4394B438" w14:textId="77777777" w:rsidTr="000D10CE">
        <w:tc>
          <w:tcPr>
            <w:tcW w:w="9350" w:type="dxa"/>
          </w:tcPr>
          <w:p w14:paraId="425FC835" w14:textId="77777777" w:rsidR="00467D31" w:rsidRPr="00297414" w:rsidRDefault="00467D31" w:rsidP="00467D31">
            <w:pPr>
              <w:rPr>
                <w:b/>
                <w:u w:val="single"/>
              </w:rPr>
            </w:pPr>
            <w:r w:rsidRPr="00297414">
              <w:rPr>
                <w:rFonts w:hint="eastAsia"/>
                <w:b/>
                <w:u w:val="single"/>
              </w:rPr>
              <w:t>Network Type and SCS/CBW</w:t>
            </w:r>
          </w:p>
          <w:p w14:paraId="6F9066A7" w14:textId="77777777" w:rsidR="00467D31" w:rsidRPr="00297414" w:rsidRDefault="00467D31" w:rsidP="00467D31">
            <w:pPr>
              <w:pStyle w:val="ListParagraph"/>
              <w:numPr>
                <w:ilvl w:val="0"/>
                <w:numId w:val="15"/>
              </w:numPr>
              <w:snapToGrid w:val="0"/>
              <w:spacing w:before="60" w:after="60"/>
              <w:ind w:left="284" w:hanging="284"/>
              <w:contextualSpacing w:val="0"/>
              <w:rPr>
                <w:rFonts w:eastAsia="SimSun"/>
              </w:rPr>
            </w:pPr>
            <w:r w:rsidRPr="00297414">
              <w:rPr>
                <w:rFonts w:eastAsia="SimSun"/>
              </w:rPr>
              <w:t>Candidate options:</w:t>
            </w:r>
          </w:p>
          <w:p w14:paraId="11BF06DD" w14:textId="77777777" w:rsidR="00467D31" w:rsidRPr="00297414" w:rsidRDefault="00467D31" w:rsidP="00467D31">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Option 1: Reuse the same propagation condition defined for Rel-17 2/4Rx, i.e., 15kHz/10MHz for FDD, and 30kHz/40MHz for TDD with 7D1S2U(S=6D+4G+4U)</w:t>
            </w:r>
          </w:p>
          <w:p w14:paraId="7C1B6F95" w14:textId="6650EBC4" w:rsidR="000D10CE" w:rsidRDefault="00467D31" w:rsidP="00467D31">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Other options are not precluded</w:t>
            </w:r>
          </w:p>
        </w:tc>
      </w:tr>
    </w:tbl>
    <w:p w14:paraId="26E116BD" w14:textId="77777777" w:rsidR="000D10CE" w:rsidRDefault="000D10CE" w:rsidP="001730A0"/>
    <w:p w14:paraId="7A122617" w14:textId="5FAFC604" w:rsidR="002713B3" w:rsidRDefault="002713B3" w:rsidP="001730A0">
      <w:r>
        <w:t>Specifically, we suggest the following assumptions for evaluation:</w:t>
      </w:r>
    </w:p>
    <w:p w14:paraId="24971009" w14:textId="4DDFB27B" w:rsidR="00592BDD" w:rsidRPr="00AD64F6" w:rsidRDefault="00592BDD" w:rsidP="001730A0">
      <w:pPr>
        <w:rPr>
          <w:b/>
          <w:bCs/>
          <w:i/>
          <w:iCs/>
        </w:rPr>
      </w:pPr>
      <w:r w:rsidRPr="00AD64F6">
        <w:rPr>
          <w:rFonts w:hint="eastAsia"/>
          <w:b/>
          <w:bCs/>
          <w:i/>
          <w:iCs/>
        </w:rPr>
        <w:t xml:space="preserve">Proposal </w:t>
      </w:r>
      <w:r w:rsidR="0032160E">
        <w:rPr>
          <w:rFonts w:hint="eastAsia"/>
          <w:b/>
          <w:bCs/>
          <w:i/>
          <w:iCs/>
        </w:rPr>
        <w:t>3</w:t>
      </w:r>
      <w:r w:rsidR="00327BAC" w:rsidRPr="00AD64F6">
        <w:rPr>
          <w:rFonts w:hint="eastAsia"/>
          <w:b/>
          <w:bCs/>
          <w:i/>
          <w:iCs/>
        </w:rPr>
        <w:t xml:space="preserve">: </w:t>
      </w:r>
      <w:r w:rsidR="00194DD3">
        <w:rPr>
          <w:rFonts w:hint="eastAsia"/>
          <w:b/>
          <w:bCs/>
          <w:i/>
          <w:iCs/>
        </w:rPr>
        <w:t xml:space="preserve">Consider following </w:t>
      </w:r>
      <w:r w:rsidR="00045765">
        <w:rPr>
          <w:rFonts w:hint="eastAsia"/>
          <w:b/>
          <w:bCs/>
          <w:i/>
          <w:iCs/>
        </w:rPr>
        <w:t xml:space="preserve">parameter assumptions for </w:t>
      </w:r>
      <w:r w:rsidR="00AE5917">
        <w:rPr>
          <w:rFonts w:hint="eastAsia"/>
          <w:b/>
          <w:bCs/>
          <w:i/>
          <w:iCs/>
        </w:rPr>
        <w:t xml:space="preserve">the SCS/CBW for </w:t>
      </w:r>
      <w:r w:rsidR="00045765">
        <w:rPr>
          <w:rFonts w:hint="eastAsia"/>
          <w:b/>
          <w:bCs/>
          <w:i/>
          <w:iCs/>
        </w:rPr>
        <w:t>inter-cell interference scenario</w:t>
      </w:r>
    </w:p>
    <w:p w14:paraId="06D0146A" w14:textId="77777777" w:rsidR="00B40C43" w:rsidRPr="00AD64F6" w:rsidRDefault="005C52DE" w:rsidP="00B40C43">
      <w:pPr>
        <w:pStyle w:val="ListParagraph"/>
        <w:numPr>
          <w:ilvl w:val="0"/>
          <w:numId w:val="2"/>
        </w:numPr>
        <w:rPr>
          <w:b/>
          <w:bCs/>
          <w:i/>
          <w:iCs/>
        </w:rPr>
      </w:pPr>
      <w:r w:rsidRPr="00AD64F6">
        <w:rPr>
          <w:b/>
          <w:bCs/>
          <w:i/>
          <w:iCs/>
        </w:rPr>
        <w:t>Duplex CBW/SCS</w:t>
      </w:r>
    </w:p>
    <w:p w14:paraId="08CA0AB4" w14:textId="77777777" w:rsidR="00B40C43" w:rsidRPr="00AD64F6" w:rsidRDefault="005C52DE" w:rsidP="001730A0">
      <w:pPr>
        <w:pStyle w:val="ListParagraph"/>
        <w:numPr>
          <w:ilvl w:val="1"/>
          <w:numId w:val="2"/>
        </w:numPr>
        <w:rPr>
          <w:b/>
          <w:bCs/>
          <w:i/>
          <w:iCs/>
        </w:rPr>
      </w:pPr>
      <w:r w:rsidRPr="00AD64F6">
        <w:rPr>
          <w:b/>
          <w:bCs/>
          <w:i/>
          <w:iCs/>
        </w:rPr>
        <w:t>FDD 10MHz/15kHz</w:t>
      </w:r>
    </w:p>
    <w:p w14:paraId="12B3CE19" w14:textId="1604DEE1" w:rsidR="005E7B37" w:rsidRDefault="005E7B37" w:rsidP="001730A0">
      <w:pPr>
        <w:pStyle w:val="ListParagraph"/>
        <w:numPr>
          <w:ilvl w:val="1"/>
          <w:numId w:val="2"/>
        </w:numPr>
        <w:rPr>
          <w:b/>
          <w:bCs/>
          <w:i/>
          <w:iCs/>
        </w:rPr>
      </w:pPr>
      <w:r w:rsidRPr="00AD64F6">
        <w:rPr>
          <w:b/>
          <w:bCs/>
          <w:i/>
          <w:iCs/>
        </w:rPr>
        <w:t>TDD 40MHz/30kHz</w:t>
      </w:r>
      <w:r w:rsidR="00831C54" w:rsidRPr="00AD64F6">
        <w:rPr>
          <w:b/>
          <w:bCs/>
          <w:i/>
          <w:iCs/>
        </w:rPr>
        <w:t>, TDD DL/UL configuration for 30kHz SCS: 7D1S2U(S=6D+4G+4U)</w:t>
      </w:r>
    </w:p>
    <w:p w14:paraId="58B7576F" w14:textId="3FA1384B" w:rsidR="0032160E" w:rsidRDefault="0070190F" w:rsidP="0032160E">
      <w:r w:rsidRPr="00EF1174">
        <w:rPr>
          <w:rFonts w:hint="eastAsia"/>
        </w:rPr>
        <w:t>Regarding the propagation condition, rank, MCS and antenna</w:t>
      </w:r>
      <w:r w:rsidR="00254D0E" w:rsidRPr="00EF1174">
        <w:rPr>
          <w:rFonts w:hint="eastAsia"/>
        </w:rPr>
        <w:t xml:space="preserve"> configuration, basically we</w:t>
      </w:r>
      <w:r w:rsidR="00E72D6F">
        <w:t>’</w:t>
      </w:r>
      <w:r w:rsidR="00E72D6F">
        <w:rPr>
          <w:rFonts w:hint="eastAsia"/>
        </w:rPr>
        <w:t>ve</w:t>
      </w:r>
      <w:r w:rsidR="00254D0E" w:rsidRPr="00EF1174">
        <w:rPr>
          <w:rFonts w:hint="eastAsia"/>
        </w:rPr>
        <w:t xml:space="preserve"> </w:t>
      </w:r>
      <w:r w:rsidR="00C34415" w:rsidRPr="00EF1174">
        <w:rPr>
          <w:rFonts w:hint="eastAsia"/>
        </w:rPr>
        <w:t xml:space="preserve">evaluated different combinations </w:t>
      </w:r>
      <w:r w:rsidR="00E964AA" w:rsidRPr="00EF1174">
        <w:rPr>
          <w:rFonts w:hint="eastAsia"/>
        </w:rPr>
        <w:t>with candidates selected from Rel-17 demodulation evolution phase 3</w:t>
      </w:r>
      <w:r w:rsidR="00EF1174" w:rsidRPr="00EF1174">
        <w:rPr>
          <w:rFonts w:hint="eastAsia"/>
        </w:rPr>
        <w:t xml:space="preserve"> and </w:t>
      </w:r>
      <w:r w:rsidR="00EF1174" w:rsidRPr="00EF1174">
        <w:t>exten</w:t>
      </w:r>
      <w:r w:rsidR="00181C21">
        <w:rPr>
          <w:rFonts w:hint="eastAsia"/>
        </w:rPr>
        <w:t>ded to</w:t>
      </w:r>
      <w:r w:rsidR="00EF1174" w:rsidRPr="00EF1174">
        <w:rPr>
          <w:rFonts w:hint="eastAsia"/>
        </w:rPr>
        <w:t xml:space="preserve"> 8Rx reception.</w:t>
      </w:r>
      <w:r w:rsidR="00185981">
        <w:rPr>
          <w:rFonts w:hint="eastAsia"/>
        </w:rPr>
        <w:t xml:space="preserve"> Following</w:t>
      </w:r>
      <w:r w:rsidR="00DB1A0E">
        <w:rPr>
          <w:rFonts w:hint="eastAsia"/>
        </w:rPr>
        <w:t xml:space="preserve">s are </w:t>
      </w:r>
      <w:r w:rsidR="00587BCE">
        <w:t>som</w:t>
      </w:r>
      <w:r w:rsidR="00587BCE">
        <w:rPr>
          <w:rFonts w:hint="eastAsia"/>
        </w:rPr>
        <w:t xml:space="preserve">e selected test cases that </w:t>
      </w:r>
      <w:r w:rsidR="00E93862">
        <w:rPr>
          <w:rFonts w:hint="eastAsia"/>
        </w:rPr>
        <w:t>compar</w:t>
      </w:r>
      <w:r w:rsidR="004D68C0">
        <w:rPr>
          <w:rFonts w:hint="eastAsia"/>
        </w:rPr>
        <w:t>ing</w:t>
      </w:r>
      <w:r w:rsidR="00E93862">
        <w:rPr>
          <w:rFonts w:hint="eastAsia"/>
        </w:rPr>
        <w:t xml:space="preserve"> the gain </w:t>
      </w:r>
      <w:r w:rsidR="004D68C0">
        <w:rPr>
          <w:rFonts w:hint="eastAsia"/>
        </w:rPr>
        <w:t>based on</w:t>
      </w:r>
      <w:r w:rsidR="00E93862">
        <w:rPr>
          <w:rFonts w:hint="eastAsia"/>
        </w:rPr>
        <w:t xml:space="preserve"> different parameter combinations</w:t>
      </w:r>
      <w:r w:rsidR="009550A5">
        <w:rPr>
          <w:rFonts w:hint="eastAsia"/>
        </w:rPr>
        <w:t>.</w:t>
      </w:r>
    </w:p>
    <w:p w14:paraId="682DDFC3" w14:textId="2BA0F0D3" w:rsidR="009C7D2D" w:rsidRPr="00EF1174" w:rsidRDefault="009C7D2D" w:rsidP="009C7D2D">
      <w:pPr>
        <w:jc w:val="center"/>
      </w:pPr>
      <w:r>
        <w:rPr>
          <w:rFonts w:hint="eastAsia"/>
        </w:rPr>
        <w:t>Table 2.1-1 Initial evaluations</w:t>
      </w:r>
    </w:p>
    <w:tbl>
      <w:tblPr>
        <w:tblStyle w:val="TableGrid"/>
        <w:tblW w:w="5007" w:type="pct"/>
        <w:tblLook w:val="04A0" w:firstRow="1" w:lastRow="0" w:firstColumn="1" w:lastColumn="0" w:noHBand="0" w:noVBand="1"/>
      </w:tblPr>
      <w:tblGrid>
        <w:gridCol w:w="596"/>
        <w:gridCol w:w="657"/>
        <w:gridCol w:w="1520"/>
        <w:gridCol w:w="985"/>
        <w:gridCol w:w="1336"/>
        <w:gridCol w:w="1740"/>
        <w:gridCol w:w="956"/>
        <w:gridCol w:w="956"/>
        <w:gridCol w:w="617"/>
      </w:tblGrid>
      <w:tr w:rsidR="001C134F" w14:paraId="5A21530E" w14:textId="4BF44C8E" w:rsidTr="00702438">
        <w:tc>
          <w:tcPr>
            <w:tcW w:w="354" w:type="pct"/>
            <w:vMerge w:val="restart"/>
            <w:tcBorders>
              <w:top w:val="single" w:sz="4" w:space="0" w:color="auto"/>
              <w:left w:val="single" w:sz="4" w:space="0" w:color="auto"/>
              <w:bottom w:val="single" w:sz="4" w:space="0" w:color="auto"/>
              <w:right w:val="single" w:sz="4" w:space="0" w:color="auto"/>
            </w:tcBorders>
            <w:hideMark/>
          </w:tcPr>
          <w:p w14:paraId="6C48D000" w14:textId="77777777" w:rsidR="001C134F" w:rsidRDefault="001C134F" w:rsidP="00F61094">
            <w:pPr>
              <w:pStyle w:val="TAH"/>
              <w:rPr>
                <w:rFonts w:eastAsia="Times New Roman"/>
              </w:rPr>
            </w:pPr>
            <w:r>
              <w:t>Test num</w:t>
            </w:r>
          </w:p>
        </w:tc>
        <w:tc>
          <w:tcPr>
            <w:tcW w:w="351" w:type="pct"/>
            <w:vMerge w:val="restart"/>
            <w:tcBorders>
              <w:top w:val="single" w:sz="4" w:space="0" w:color="auto"/>
              <w:left w:val="single" w:sz="4" w:space="0" w:color="auto"/>
              <w:bottom w:val="single" w:sz="4" w:space="0" w:color="auto"/>
              <w:right w:val="single" w:sz="4" w:space="0" w:color="auto"/>
            </w:tcBorders>
            <w:hideMark/>
          </w:tcPr>
          <w:p w14:paraId="40607348" w14:textId="77777777" w:rsidR="001C134F" w:rsidRDefault="001C134F" w:rsidP="00F61094">
            <w:pPr>
              <w:pStyle w:val="TAH"/>
              <w:rPr>
                <w:lang w:eastAsia="zh-CN"/>
              </w:rPr>
            </w:pPr>
            <w:r>
              <w:rPr>
                <w:rFonts w:hint="eastAsia"/>
                <w:lang w:eastAsia="zh-CN"/>
              </w:rPr>
              <w:t>Rank</w:t>
            </w:r>
          </w:p>
        </w:tc>
        <w:tc>
          <w:tcPr>
            <w:tcW w:w="852" w:type="pct"/>
            <w:vMerge w:val="restart"/>
            <w:tcBorders>
              <w:top w:val="single" w:sz="4" w:space="0" w:color="auto"/>
              <w:left w:val="single" w:sz="4" w:space="0" w:color="auto"/>
              <w:bottom w:val="single" w:sz="4" w:space="0" w:color="auto"/>
              <w:right w:val="single" w:sz="4" w:space="0" w:color="auto"/>
            </w:tcBorders>
            <w:hideMark/>
          </w:tcPr>
          <w:p w14:paraId="4F335E8E" w14:textId="77777777" w:rsidR="001C134F" w:rsidRDefault="001C134F" w:rsidP="00F61094">
            <w:pPr>
              <w:pStyle w:val="TAH"/>
            </w:pPr>
            <w:r>
              <w:t>Bandwidth (MHz) / Subcarrier spacing (kHz)</w:t>
            </w:r>
          </w:p>
        </w:tc>
        <w:tc>
          <w:tcPr>
            <w:tcW w:w="564" w:type="pct"/>
            <w:vMerge w:val="restart"/>
            <w:tcBorders>
              <w:top w:val="single" w:sz="4" w:space="0" w:color="auto"/>
              <w:left w:val="single" w:sz="4" w:space="0" w:color="auto"/>
              <w:bottom w:val="single" w:sz="4" w:space="0" w:color="auto"/>
              <w:right w:val="single" w:sz="4" w:space="0" w:color="auto"/>
            </w:tcBorders>
            <w:hideMark/>
          </w:tcPr>
          <w:p w14:paraId="00BF5FC8" w14:textId="77777777" w:rsidR="001C134F" w:rsidRDefault="001C134F" w:rsidP="00F61094">
            <w:pPr>
              <w:pStyle w:val="TAH"/>
              <w:rPr>
                <w:lang w:eastAsia="zh-CN"/>
              </w:rPr>
            </w:pPr>
            <w:r>
              <w:rPr>
                <w:rFonts w:hint="eastAsia"/>
                <w:lang w:eastAsia="zh-CN"/>
              </w:rPr>
              <w:t>MCS</w:t>
            </w:r>
          </w:p>
          <w:p w14:paraId="48CA283D" w14:textId="77777777" w:rsidR="001C134F" w:rsidRDefault="001C134F" w:rsidP="00F61094">
            <w:pPr>
              <w:pStyle w:val="TAH"/>
              <w:rPr>
                <w:lang w:eastAsia="zh-CN"/>
              </w:rPr>
            </w:pPr>
            <w:r>
              <w:rPr>
                <w:rFonts w:hint="eastAsia"/>
                <w:lang w:eastAsia="zh-CN"/>
              </w:rPr>
              <w:t>(Table 1)</w:t>
            </w:r>
          </w:p>
        </w:tc>
        <w:tc>
          <w:tcPr>
            <w:tcW w:w="751" w:type="pct"/>
            <w:vMerge w:val="restart"/>
            <w:tcBorders>
              <w:top w:val="single" w:sz="4" w:space="0" w:color="auto"/>
              <w:left w:val="single" w:sz="4" w:space="0" w:color="auto"/>
              <w:bottom w:val="single" w:sz="4" w:space="0" w:color="auto"/>
              <w:right w:val="single" w:sz="4" w:space="0" w:color="auto"/>
            </w:tcBorders>
            <w:hideMark/>
          </w:tcPr>
          <w:p w14:paraId="0E7688ED" w14:textId="77777777" w:rsidR="001C134F" w:rsidRDefault="001C134F" w:rsidP="00F61094">
            <w:pPr>
              <w:pStyle w:val="TAH"/>
            </w:pPr>
            <w:r>
              <w:t>Propagation condition</w:t>
            </w:r>
          </w:p>
        </w:tc>
        <w:tc>
          <w:tcPr>
            <w:tcW w:w="966" w:type="pct"/>
            <w:vMerge w:val="restart"/>
            <w:tcBorders>
              <w:top w:val="single" w:sz="4" w:space="0" w:color="auto"/>
              <w:left w:val="single" w:sz="4" w:space="0" w:color="auto"/>
              <w:bottom w:val="single" w:sz="4" w:space="0" w:color="auto"/>
              <w:right w:val="single" w:sz="4" w:space="0" w:color="auto"/>
            </w:tcBorders>
            <w:hideMark/>
          </w:tcPr>
          <w:p w14:paraId="746FA617" w14:textId="77777777" w:rsidR="001C134F" w:rsidRDefault="001C134F" w:rsidP="00F61094">
            <w:pPr>
              <w:pStyle w:val="TAH"/>
            </w:pPr>
            <w:r>
              <w:t>Correlation matrix and antenna configuration</w:t>
            </w:r>
          </w:p>
        </w:tc>
        <w:tc>
          <w:tcPr>
            <w:tcW w:w="1037" w:type="pct"/>
            <w:gridSpan w:val="2"/>
            <w:tcBorders>
              <w:top w:val="single" w:sz="4" w:space="0" w:color="auto"/>
              <w:left w:val="single" w:sz="4" w:space="0" w:color="auto"/>
              <w:bottom w:val="single" w:sz="4" w:space="0" w:color="auto"/>
              <w:right w:val="single" w:sz="4" w:space="0" w:color="auto"/>
            </w:tcBorders>
            <w:hideMark/>
          </w:tcPr>
          <w:p w14:paraId="7A43B0D2" w14:textId="77777777" w:rsidR="001C134F" w:rsidRDefault="001C134F" w:rsidP="00F61094">
            <w:pPr>
              <w:pStyle w:val="TAH"/>
            </w:pPr>
            <w:r>
              <w:t>Reference value</w:t>
            </w:r>
          </w:p>
          <w:p w14:paraId="11E35ADC" w14:textId="77777777" w:rsidR="001C134F" w:rsidRDefault="001C134F" w:rsidP="00F61094">
            <w:pPr>
              <w:pStyle w:val="TAH"/>
              <w:rPr>
                <w:lang w:eastAsia="zh-CN"/>
              </w:rPr>
            </w:pPr>
            <w:r>
              <w:rPr>
                <w:rFonts w:hint="eastAsia"/>
                <w:lang w:eastAsia="zh-CN"/>
              </w:rPr>
              <w:t>70% max Tput</w:t>
            </w:r>
          </w:p>
        </w:tc>
        <w:tc>
          <w:tcPr>
            <w:tcW w:w="126" w:type="pct"/>
            <w:tcBorders>
              <w:top w:val="single" w:sz="4" w:space="0" w:color="auto"/>
              <w:left w:val="single" w:sz="4" w:space="0" w:color="auto"/>
              <w:bottom w:val="single" w:sz="4" w:space="0" w:color="auto"/>
              <w:right w:val="single" w:sz="4" w:space="0" w:color="auto"/>
            </w:tcBorders>
          </w:tcPr>
          <w:p w14:paraId="7629B7A7" w14:textId="77777777" w:rsidR="001C134F" w:rsidRDefault="001C134F" w:rsidP="00F61094">
            <w:pPr>
              <w:pStyle w:val="TAH"/>
            </w:pPr>
          </w:p>
        </w:tc>
      </w:tr>
      <w:tr w:rsidR="001C134F" w14:paraId="16CD0EF9" w14:textId="7FE0D6FC" w:rsidTr="00702438">
        <w:tc>
          <w:tcPr>
            <w:tcW w:w="354" w:type="pct"/>
            <w:vMerge/>
            <w:tcBorders>
              <w:top w:val="single" w:sz="4" w:space="0" w:color="auto"/>
              <w:left w:val="single" w:sz="4" w:space="0" w:color="auto"/>
              <w:bottom w:val="single" w:sz="4" w:space="0" w:color="auto"/>
              <w:right w:val="single" w:sz="4" w:space="0" w:color="auto"/>
            </w:tcBorders>
            <w:vAlign w:val="center"/>
            <w:hideMark/>
          </w:tcPr>
          <w:p w14:paraId="4B7C3593" w14:textId="77777777" w:rsidR="001C134F" w:rsidRDefault="001C134F" w:rsidP="00F61094">
            <w:pPr>
              <w:rPr>
                <w:rFonts w:ascii="Arial" w:hAnsi="Arial"/>
                <w:b/>
                <w:sz w:val="18"/>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77201B0C" w14:textId="77777777" w:rsidR="001C134F" w:rsidRDefault="001C134F" w:rsidP="00F61094">
            <w:pPr>
              <w:rPr>
                <w:rFonts w:ascii="Arial" w:hAnsi="Arial"/>
                <w:b/>
                <w:sz w:val="18"/>
              </w:rPr>
            </w:pPr>
          </w:p>
        </w:tc>
        <w:tc>
          <w:tcPr>
            <w:tcW w:w="852" w:type="pct"/>
            <w:vMerge/>
            <w:tcBorders>
              <w:top w:val="single" w:sz="4" w:space="0" w:color="auto"/>
              <w:left w:val="single" w:sz="4" w:space="0" w:color="auto"/>
              <w:bottom w:val="single" w:sz="4" w:space="0" w:color="auto"/>
              <w:right w:val="single" w:sz="4" w:space="0" w:color="auto"/>
            </w:tcBorders>
            <w:vAlign w:val="center"/>
            <w:hideMark/>
          </w:tcPr>
          <w:p w14:paraId="25BA829D" w14:textId="77777777" w:rsidR="001C134F" w:rsidRDefault="001C134F" w:rsidP="00F61094">
            <w:pPr>
              <w:rPr>
                <w:rFonts w:ascii="Arial" w:hAnsi="Arial"/>
                <w:b/>
                <w:sz w:val="18"/>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7F318032" w14:textId="77777777" w:rsidR="001C134F" w:rsidRDefault="001C134F" w:rsidP="00F61094">
            <w:pPr>
              <w:rPr>
                <w:rFonts w:ascii="Arial" w:hAnsi="Arial"/>
                <w:b/>
                <w:sz w:val="18"/>
              </w:rPr>
            </w:pPr>
          </w:p>
        </w:tc>
        <w:tc>
          <w:tcPr>
            <w:tcW w:w="751" w:type="pct"/>
            <w:vMerge/>
            <w:tcBorders>
              <w:top w:val="single" w:sz="4" w:space="0" w:color="auto"/>
              <w:left w:val="single" w:sz="4" w:space="0" w:color="auto"/>
              <w:bottom w:val="single" w:sz="4" w:space="0" w:color="auto"/>
              <w:right w:val="single" w:sz="4" w:space="0" w:color="auto"/>
            </w:tcBorders>
            <w:vAlign w:val="center"/>
            <w:hideMark/>
          </w:tcPr>
          <w:p w14:paraId="29100317" w14:textId="77777777" w:rsidR="001C134F" w:rsidRDefault="001C134F" w:rsidP="00F61094">
            <w:pPr>
              <w:rPr>
                <w:rFonts w:ascii="Arial" w:hAnsi="Arial"/>
                <w:b/>
                <w:sz w:val="18"/>
              </w:rPr>
            </w:pPr>
          </w:p>
        </w:tc>
        <w:tc>
          <w:tcPr>
            <w:tcW w:w="966" w:type="pct"/>
            <w:vMerge/>
            <w:tcBorders>
              <w:top w:val="single" w:sz="4" w:space="0" w:color="auto"/>
              <w:left w:val="single" w:sz="4" w:space="0" w:color="auto"/>
              <w:bottom w:val="single" w:sz="4" w:space="0" w:color="auto"/>
              <w:right w:val="single" w:sz="4" w:space="0" w:color="auto"/>
            </w:tcBorders>
            <w:vAlign w:val="center"/>
            <w:hideMark/>
          </w:tcPr>
          <w:p w14:paraId="665345D2" w14:textId="77777777" w:rsidR="001C134F" w:rsidRDefault="001C134F" w:rsidP="00F61094">
            <w:pPr>
              <w:rPr>
                <w:rFonts w:ascii="Arial" w:hAnsi="Arial"/>
                <w:b/>
                <w:sz w:val="18"/>
              </w:rPr>
            </w:pPr>
          </w:p>
        </w:tc>
        <w:tc>
          <w:tcPr>
            <w:tcW w:w="525" w:type="pct"/>
            <w:tcBorders>
              <w:top w:val="single" w:sz="4" w:space="0" w:color="auto"/>
              <w:left w:val="single" w:sz="4" w:space="0" w:color="auto"/>
              <w:bottom w:val="single" w:sz="4" w:space="0" w:color="auto"/>
              <w:right w:val="single" w:sz="4" w:space="0" w:color="auto"/>
            </w:tcBorders>
            <w:vAlign w:val="center"/>
            <w:hideMark/>
          </w:tcPr>
          <w:p w14:paraId="23AA7989" w14:textId="77777777" w:rsidR="001C134F" w:rsidRDefault="001C134F" w:rsidP="00F61094">
            <w:pPr>
              <w:pStyle w:val="TAH"/>
              <w:rPr>
                <w:lang w:eastAsia="zh-CN"/>
              </w:rPr>
            </w:pPr>
            <w:r>
              <w:rPr>
                <w:rFonts w:hint="eastAsia"/>
                <w:lang w:eastAsia="zh-CN"/>
              </w:rPr>
              <w:t>MMSE-IRC</w:t>
            </w:r>
          </w:p>
          <w:p w14:paraId="5E0533FD" w14:textId="77777777" w:rsidR="001C134F" w:rsidRDefault="001C134F" w:rsidP="00F61094">
            <w:pPr>
              <w:pStyle w:val="TAH"/>
              <w:rPr>
                <w:lang w:eastAsia="zh-CN"/>
              </w:rPr>
            </w:pPr>
            <w:r>
              <w:rPr>
                <w:rFonts w:hint="eastAsia"/>
                <w:lang w:eastAsia="zh-CN"/>
              </w:rPr>
              <w:t>SNR(dB)</w:t>
            </w:r>
          </w:p>
        </w:tc>
        <w:tc>
          <w:tcPr>
            <w:tcW w:w="511" w:type="pct"/>
            <w:tcBorders>
              <w:top w:val="single" w:sz="4" w:space="0" w:color="auto"/>
              <w:left w:val="single" w:sz="4" w:space="0" w:color="auto"/>
              <w:bottom w:val="single" w:sz="4" w:space="0" w:color="auto"/>
              <w:right w:val="single" w:sz="4" w:space="0" w:color="auto"/>
            </w:tcBorders>
            <w:vAlign w:val="center"/>
            <w:hideMark/>
          </w:tcPr>
          <w:p w14:paraId="08A86C19" w14:textId="77777777" w:rsidR="001C134F" w:rsidRDefault="001C134F" w:rsidP="00F61094">
            <w:pPr>
              <w:pStyle w:val="TAH"/>
              <w:rPr>
                <w:lang w:eastAsia="zh-CN"/>
              </w:rPr>
            </w:pPr>
            <w:r>
              <w:rPr>
                <w:rFonts w:hint="eastAsia"/>
                <w:lang w:eastAsia="zh-CN"/>
              </w:rPr>
              <w:t>MMSE</w:t>
            </w:r>
          </w:p>
          <w:p w14:paraId="40479FDF" w14:textId="77777777" w:rsidR="001C134F" w:rsidRDefault="001C134F" w:rsidP="00F61094">
            <w:pPr>
              <w:pStyle w:val="TAH"/>
              <w:rPr>
                <w:lang w:eastAsia="zh-CN"/>
              </w:rPr>
            </w:pPr>
            <w:r>
              <w:rPr>
                <w:rFonts w:hint="eastAsia"/>
                <w:lang w:eastAsia="zh-CN"/>
              </w:rPr>
              <w:t>SNR(dB)</w:t>
            </w:r>
          </w:p>
        </w:tc>
        <w:tc>
          <w:tcPr>
            <w:tcW w:w="126" w:type="pct"/>
            <w:tcBorders>
              <w:top w:val="single" w:sz="4" w:space="0" w:color="auto"/>
              <w:left w:val="single" w:sz="4" w:space="0" w:color="auto"/>
              <w:bottom w:val="single" w:sz="4" w:space="0" w:color="auto"/>
              <w:right w:val="single" w:sz="4" w:space="0" w:color="auto"/>
            </w:tcBorders>
          </w:tcPr>
          <w:p w14:paraId="6FA47229" w14:textId="5FDE8E61" w:rsidR="001C134F" w:rsidRDefault="00702438" w:rsidP="00F61094">
            <w:pPr>
              <w:pStyle w:val="TAH"/>
              <w:rPr>
                <w:lang w:eastAsia="zh-CN"/>
              </w:rPr>
            </w:pPr>
            <w:r>
              <w:rPr>
                <w:rFonts w:hint="eastAsia"/>
                <w:lang w:eastAsia="zh-CN"/>
              </w:rPr>
              <w:t>Gain</w:t>
            </w:r>
            <w:r w:rsidR="00010475">
              <w:rPr>
                <w:lang w:eastAsia="zh-CN"/>
              </w:rPr>
              <w:t xml:space="preserve"> (dB)</w:t>
            </w:r>
          </w:p>
        </w:tc>
      </w:tr>
      <w:tr w:rsidR="001C134F" w14:paraId="1F565B28" w14:textId="3B49E3F0" w:rsidTr="00702438">
        <w:trPr>
          <w:trHeight w:val="476"/>
        </w:trPr>
        <w:tc>
          <w:tcPr>
            <w:tcW w:w="354" w:type="pct"/>
            <w:tcBorders>
              <w:top w:val="single" w:sz="4" w:space="0" w:color="auto"/>
              <w:left w:val="single" w:sz="4" w:space="0" w:color="auto"/>
              <w:bottom w:val="single" w:sz="4" w:space="0" w:color="auto"/>
              <w:right w:val="single" w:sz="4" w:space="0" w:color="auto"/>
            </w:tcBorders>
            <w:hideMark/>
          </w:tcPr>
          <w:p w14:paraId="53C41B95" w14:textId="77777777" w:rsidR="001C134F" w:rsidRDefault="001C134F" w:rsidP="00F61094">
            <w:pPr>
              <w:pStyle w:val="TAC"/>
            </w:pPr>
            <w:r>
              <w:lastRenderedPageBreak/>
              <w:t>1-1</w:t>
            </w:r>
          </w:p>
        </w:tc>
        <w:tc>
          <w:tcPr>
            <w:tcW w:w="351" w:type="pct"/>
            <w:tcBorders>
              <w:top w:val="single" w:sz="4" w:space="0" w:color="auto"/>
              <w:left w:val="single" w:sz="4" w:space="0" w:color="auto"/>
              <w:bottom w:val="single" w:sz="4" w:space="0" w:color="auto"/>
              <w:right w:val="single" w:sz="4" w:space="0" w:color="auto"/>
            </w:tcBorders>
          </w:tcPr>
          <w:p w14:paraId="2562F4A7" w14:textId="77777777" w:rsidR="001C134F" w:rsidRDefault="001C134F" w:rsidP="00F61094">
            <w:pPr>
              <w:pStyle w:val="TAC"/>
              <w:rPr>
                <w:lang w:eastAsia="zh-CN"/>
              </w:rPr>
            </w:pPr>
            <w:r>
              <w:rPr>
                <w:rFonts w:hint="eastAsia"/>
                <w:lang w:eastAsia="zh-CN"/>
              </w:rPr>
              <w:t>8</w:t>
            </w:r>
          </w:p>
        </w:tc>
        <w:tc>
          <w:tcPr>
            <w:tcW w:w="852" w:type="pct"/>
            <w:tcBorders>
              <w:top w:val="single" w:sz="4" w:space="0" w:color="auto"/>
              <w:left w:val="single" w:sz="4" w:space="0" w:color="auto"/>
              <w:bottom w:val="single" w:sz="4" w:space="0" w:color="auto"/>
              <w:right w:val="single" w:sz="4" w:space="0" w:color="auto"/>
            </w:tcBorders>
            <w:hideMark/>
          </w:tcPr>
          <w:p w14:paraId="6050761E" w14:textId="77777777" w:rsidR="001C134F" w:rsidRDefault="001C134F" w:rsidP="00F61094">
            <w:pPr>
              <w:pStyle w:val="TAC"/>
            </w:pPr>
            <w:r>
              <w:t>10 / 15</w:t>
            </w:r>
          </w:p>
        </w:tc>
        <w:tc>
          <w:tcPr>
            <w:tcW w:w="564" w:type="pct"/>
            <w:tcBorders>
              <w:top w:val="single" w:sz="4" w:space="0" w:color="auto"/>
              <w:left w:val="single" w:sz="4" w:space="0" w:color="auto"/>
              <w:bottom w:val="single" w:sz="4" w:space="0" w:color="auto"/>
              <w:right w:val="single" w:sz="4" w:space="0" w:color="auto"/>
            </w:tcBorders>
          </w:tcPr>
          <w:p w14:paraId="09D059BC" w14:textId="77777777" w:rsidR="001C134F" w:rsidRDefault="001C134F" w:rsidP="00F61094">
            <w:pPr>
              <w:pStyle w:val="TAC"/>
              <w:rPr>
                <w:lang w:eastAsia="zh-CN"/>
              </w:rPr>
            </w:pPr>
            <w:r>
              <w:rPr>
                <w:rFonts w:hint="eastAsia"/>
                <w:lang w:eastAsia="zh-CN"/>
              </w:rPr>
              <w:t xml:space="preserve">MCS13, </w:t>
            </w:r>
            <w:r>
              <w:t>16QAM, 0.48</w:t>
            </w:r>
          </w:p>
        </w:tc>
        <w:tc>
          <w:tcPr>
            <w:tcW w:w="751" w:type="pct"/>
            <w:tcBorders>
              <w:top w:val="single" w:sz="4" w:space="0" w:color="auto"/>
              <w:left w:val="single" w:sz="4" w:space="0" w:color="auto"/>
              <w:bottom w:val="single" w:sz="4" w:space="0" w:color="auto"/>
              <w:right w:val="single" w:sz="4" w:space="0" w:color="auto"/>
            </w:tcBorders>
            <w:hideMark/>
          </w:tcPr>
          <w:p w14:paraId="190F25F1" w14:textId="77777777" w:rsidR="001C134F" w:rsidRDefault="001C134F" w:rsidP="00F61094">
            <w:pPr>
              <w:pStyle w:val="TAC"/>
              <w:rPr>
                <w:lang w:eastAsia="zh-CN"/>
              </w:rPr>
            </w:pPr>
            <w:r>
              <w:t>TD</w:t>
            </w:r>
            <w:r>
              <w:rPr>
                <w:rFonts w:hint="eastAsia"/>
                <w:lang w:eastAsia="zh-CN"/>
              </w:rPr>
              <w:t>A30-10</w:t>
            </w:r>
          </w:p>
        </w:tc>
        <w:tc>
          <w:tcPr>
            <w:tcW w:w="966" w:type="pct"/>
            <w:tcBorders>
              <w:top w:val="single" w:sz="4" w:space="0" w:color="auto"/>
              <w:left w:val="single" w:sz="4" w:space="0" w:color="auto"/>
              <w:bottom w:val="single" w:sz="4" w:space="0" w:color="auto"/>
              <w:right w:val="single" w:sz="4" w:space="0" w:color="auto"/>
            </w:tcBorders>
            <w:hideMark/>
          </w:tcPr>
          <w:p w14:paraId="752F3B35" w14:textId="77777777" w:rsidR="001C134F" w:rsidRDefault="001C134F" w:rsidP="00F61094">
            <w:pPr>
              <w:pStyle w:val="TAC"/>
            </w:pPr>
            <w:r>
              <w:rPr>
                <w:rFonts w:hint="eastAsia"/>
                <w:lang w:eastAsia="zh-CN"/>
              </w:rPr>
              <w:t>8</w:t>
            </w:r>
            <w:r>
              <w:t>x</w:t>
            </w:r>
            <w:r>
              <w:rPr>
                <w:rFonts w:hint="eastAsia"/>
                <w:lang w:eastAsia="zh-CN"/>
              </w:rPr>
              <w:t>8</w:t>
            </w:r>
            <w:r>
              <w:t>, ULA Low</w:t>
            </w:r>
          </w:p>
        </w:tc>
        <w:tc>
          <w:tcPr>
            <w:tcW w:w="525" w:type="pct"/>
            <w:tcBorders>
              <w:top w:val="single" w:sz="4" w:space="0" w:color="auto"/>
              <w:left w:val="single" w:sz="4" w:space="0" w:color="auto"/>
              <w:bottom w:val="single" w:sz="4" w:space="0" w:color="auto"/>
              <w:right w:val="single" w:sz="4" w:space="0" w:color="auto"/>
            </w:tcBorders>
          </w:tcPr>
          <w:p w14:paraId="2FFF43FC" w14:textId="27AE5A21" w:rsidR="001C134F" w:rsidRDefault="00750FC6" w:rsidP="00F61094">
            <w:pPr>
              <w:pStyle w:val="TAC"/>
              <w:rPr>
                <w:lang w:eastAsia="zh-CN"/>
              </w:rPr>
            </w:pPr>
            <w:r>
              <w:rPr>
                <w:rFonts w:hint="eastAsia"/>
                <w:lang w:eastAsia="zh-CN"/>
              </w:rPr>
              <w:t>22.4</w:t>
            </w:r>
          </w:p>
        </w:tc>
        <w:tc>
          <w:tcPr>
            <w:tcW w:w="511" w:type="pct"/>
            <w:tcBorders>
              <w:top w:val="single" w:sz="4" w:space="0" w:color="auto"/>
              <w:left w:val="single" w:sz="4" w:space="0" w:color="auto"/>
              <w:bottom w:val="single" w:sz="4" w:space="0" w:color="auto"/>
              <w:right w:val="single" w:sz="4" w:space="0" w:color="auto"/>
            </w:tcBorders>
          </w:tcPr>
          <w:p w14:paraId="6EDFEB64" w14:textId="5EC86821" w:rsidR="001C134F" w:rsidRDefault="00750FC6" w:rsidP="00F61094">
            <w:pPr>
              <w:pStyle w:val="TAC"/>
              <w:rPr>
                <w:lang w:eastAsia="zh-CN"/>
              </w:rPr>
            </w:pPr>
            <w:r>
              <w:rPr>
                <w:rFonts w:hint="eastAsia"/>
                <w:lang w:eastAsia="zh-CN"/>
              </w:rPr>
              <w:t>24.8</w:t>
            </w:r>
          </w:p>
        </w:tc>
        <w:tc>
          <w:tcPr>
            <w:tcW w:w="126" w:type="pct"/>
            <w:tcBorders>
              <w:top w:val="single" w:sz="4" w:space="0" w:color="auto"/>
              <w:left w:val="single" w:sz="4" w:space="0" w:color="auto"/>
              <w:bottom w:val="single" w:sz="4" w:space="0" w:color="auto"/>
              <w:right w:val="single" w:sz="4" w:space="0" w:color="auto"/>
            </w:tcBorders>
          </w:tcPr>
          <w:p w14:paraId="1CBA39CB" w14:textId="0FF78E74" w:rsidR="001C134F" w:rsidRDefault="00750FC6" w:rsidP="00F61094">
            <w:pPr>
              <w:pStyle w:val="TAC"/>
              <w:rPr>
                <w:lang w:eastAsia="zh-CN"/>
              </w:rPr>
            </w:pPr>
            <w:r>
              <w:rPr>
                <w:rFonts w:hint="eastAsia"/>
                <w:lang w:eastAsia="zh-CN"/>
              </w:rPr>
              <w:t>2.4</w:t>
            </w:r>
          </w:p>
        </w:tc>
      </w:tr>
      <w:tr w:rsidR="001C134F" w14:paraId="645495F2" w14:textId="2D379536" w:rsidTr="00702438">
        <w:trPr>
          <w:trHeight w:val="476"/>
        </w:trPr>
        <w:tc>
          <w:tcPr>
            <w:tcW w:w="354" w:type="pct"/>
            <w:tcBorders>
              <w:top w:val="single" w:sz="4" w:space="0" w:color="auto"/>
              <w:left w:val="single" w:sz="4" w:space="0" w:color="auto"/>
              <w:bottom w:val="single" w:sz="4" w:space="0" w:color="auto"/>
              <w:right w:val="single" w:sz="4" w:space="0" w:color="auto"/>
            </w:tcBorders>
          </w:tcPr>
          <w:p w14:paraId="4EF3E2E0" w14:textId="77777777" w:rsidR="001C134F" w:rsidRDefault="001C134F" w:rsidP="00F61094">
            <w:pPr>
              <w:pStyle w:val="TAC"/>
              <w:rPr>
                <w:lang w:eastAsia="zh-CN"/>
              </w:rPr>
            </w:pPr>
            <w:r>
              <w:rPr>
                <w:rFonts w:hint="eastAsia"/>
                <w:lang w:eastAsia="zh-CN"/>
              </w:rPr>
              <w:t>1-2</w:t>
            </w:r>
          </w:p>
        </w:tc>
        <w:tc>
          <w:tcPr>
            <w:tcW w:w="351" w:type="pct"/>
            <w:tcBorders>
              <w:top w:val="single" w:sz="4" w:space="0" w:color="auto"/>
              <w:left w:val="single" w:sz="4" w:space="0" w:color="auto"/>
              <w:bottom w:val="single" w:sz="4" w:space="0" w:color="auto"/>
              <w:right w:val="single" w:sz="4" w:space="0" w:color="auto"/>
            </w:tcBorders>
          </w:tcPr>
          <w:p w14:paraId="7D5380F1" w14:textId="77777777" w:rsidR="001C134F" w:rsidRDefault="001C134F" w:rsidP="00F61094">
            <w:pPr>
              <w:pStyle w:val="TAC"/>
              <w:rPr>
                <w:lang w:eastAsia="zh-CN"/>
              </w:rPr>
            </w:pPr>
            <w:r>
              <w:rPr>
                <w:rFonts w:hint="eastAsia"/>
                <w:lang w:eastAsia="zh-CN"/>
              </w:rPr>
              <w:t>2</w:t>
            </w:r>
          </w:p>
        </w:tc>
        <w:tc>
          <w:tcPr>
            <w:tcW w:w="852" w:type="pct"/>
            <w:tcBorders>
              <w:top w:val="single" w:sz="4" w:space="0" w:color="auto"/>
              <w:left w:val="single" w:sz="4" w:space="0" w:color="auto"/>
              <w:bottom w:val="single" w:sz="4" w:space="0" w:color="auto"/>
              <w:right w:val="single" w:sz="4" w:space="0" w:color="auto"/>
            </w:tcBorders>
          </w:tcPr>
          <w:p w14:paraId="07868807" w14:textId="77777777" w:rsidR="001C134F" w:rsidRDefault="001C134F" w:rsidP="00F61094">
            <w:pPr>
              <w:pStyle w:val="TAC"/>
            </w:pPr>
            <w:r>
              <w:t>10 / 15</w:t>
            </w:r>
          </w:p>
        </w:tc>
        <w:tc>
          <w:tcPr>
            <w:tcW w:w="564" w:type="pct"/>
            <w:tcBorders>
              <w:top w:val="single" w:sz="4" w:space="0" w:color="auto"/>
              <w:left w:val="single" w:sz="4" w:space="0" w:color="auto"/>
              <w:bottom w:val="single" w:sz="4" w:space="0" w:color="auto"/>
              <w:right w:val="single" w:sz="4" w:space="0" w:color="auto"/>
            </w:tcBorders>
          </w:tcPr>
          <w:p w14:paraId="4F1D2C5D" w14:textId="77777777" w:rsidR="001C134F" w:rsidRDefault="001C134F" w:rsidP="00F61094">
            <w:pPr>
              <w:pStyle w:val="TAC"/>
              <w:rPr>
                <w:lang w:eastAsia="zh-CN"/>
              </w:rPr>
            </w:pPr>
            <w:r>
              <w:rPr>
                <w:rFonts w:hint="eastAsia"/>
                <w:lang w:eastAsia="zh-CN"/>
              </w:rPr>
              <w:t>MCS19</w:t>
            </w:r>
          </w:p>
        </w:tc>
        <w:tc>
          <w:tcPr>
            <w:tcW w:w="751" w:type="pct"/>
            <w:tcBorders>
              <w:top w:val="single" w:sz="4" w:space="0" w:color="auto"/>
              <w:left w:val="single" w:sz="4" w:space="0" w:color="auto"/>
              <w:bottom w:val="single" w:sz="4" w:space="0" w:color="auto"/>
              <w:right w:val="single" w:sz="4" w:space="0" w:color="auto"/>
            </w:tcBorders>
          </w:tcPr>
          <w:p w14:paraId="2D3BD1FD" w14:textId="77777777" w:rsidR="001C134F" w:rsidRDefault="001C134F" w:rsidP="00F61094">
            <w:pPr>
              <w:pStyle w:val="TAC"/>
            </w:pPr>
            <w:r>
              <w:t>TDLC300-100</w:t>
            </w:r>
          </w:p>
        </w:tc>
        <w:tc>
          <w:tcPr>
            <w:tcW w:w="966" w:type="pct"/>
            <w:tcBorders>
              <w:top w:val="single" w:sz="4" w:space="0" w:color="auto"/>
              <w:left w:val="single" w:sz="4" w:space="0" w:color="auto"/>
              <w:bottom w:val="single" w:sz="4" w:space="0" w:color="auto"/>
              <w:right w:val="single" w:sz="4" w:space="0" w:color="auto"/>
            </w:tcBorders>
          </w:tcPr>
          <w:p w14:paraId="6AF3A775" w14:textId="77777777" w:rsidR="001C134F" w:rsidRDefault="001C134F" w:rsidP="00F61094">
            <w:pPr>
              <w:pStyle w:val="TAC"/>
              <w:rPr>
                <w:lang w:eastAsia="zh-CN"/>
              </w:rPr>
            </w:pPr>
            <w:r>
              <w:rPr>
                <w:rFonts w:hint="eastAsia"/>
                <w:lang w:eastAsia="zh-CN"/>
              </w:rPr>
              <w:t xml:space="preserve">2x8, </w:t>
            </w:r>
            <w:r w:rsidRPr="00297414">
              <w:rPr>
                <w:lang w:eastAsia="zh-CN"/>
              </w:rPr>
              <w:t>ULA medium B</w:t>
            </w:r>
          </w:p>
        </w:tc>
        <w:tc>
          <w:tcPr>
            <w:tcW w:w="525" w:type="pct"/>
            <w:tcBorders>
              <w:top w:val="single" w:sz="4" w:space="0" w:color="auto"/>
              <w:left w:val="single" w:sz="4" w:space="0" w:color="auto"/>
              <w:bottom w:val="single" w:sz="4" w:space="0" w:color="auto"/>
              <w:right w:val="single" w:sz="4" w:space="0" w:color="auto"/>
            </w:tcBorders>
          </w:tcPr>
          <w:p w14:paraId="206C1776" w14:textId="1D92119D" w:rsidR="001C134F" w:rsidRDefault="00B41F28" w:rsidP="00F61094">
            <w:pPr>
              <w:pStyle w:val="TAC"/>
              <w:rPr>
                <w:lang w:eastAsia="zh-CN"/>
              </w:rPr>
            </w:pPr>
            <w:r>
              <w:rPr>
                <w:rFonts w:hint="eastAsia"/>
                <w:lang w:eastAsia="zh-CN"/>
              </w:rPr>
              <w:t>28</w:t>
            </w:r>
            <w:r w:rsidR="00BE4576">
              <w:rPr>
                <w:rFonts w:hint="eastAsia"/>
                <w:lang w:eastAsia="zh-CN"/>
              </w:rPr>
              <w:t>.77</w:t>
            </w:r>
          </w:p>
        </w:tc>
        <w:tc>
          <w:tcPr>
            <w:tcW w:w="511" w:type="pct"/>
            <w:tcBorders>
              <w:top w:val="single" w:sz="4" w:space="0" w:color="auto"/>
              <w:left w:val="single" w:sz="4" w:space="0" w:color="auto"/>
              <w:bottom w:val="single" w:sz="4" w:space="0" w:color="auto"/>
              <w:right w:val="single" w:sz="4" w:space="0" w:color="auto"/>
            </w:tcBorders>
          </w:tcPr>
          <w:p w14:paraId="6DCCC954" w14:textId="74AAFBCB" w:rsidR="001C134F" w:rsidRDefault="00BE4576" w:rsidP="00F61094">
            <w:pPr>
              <w:pStyle w:val="TAC"/>
              <w:rPr>
                <w:lang w:eastAsia="zh-CN"/>
              </w:rPr>
            </w:pPr>
            <w:r>
              <w:rPr>
                <w:rFonts w:hint="eastAsia"/>
                <w:lang w:eastAsia="zh-CN"/>
              </w:rPr>
              <w:t>N/A</w:t>
            </w:r>
          </w:p>
        </w:tc>
        <w:tc>
          <w:tcPr>
            <w:tcW w:w="126" w:type="pct"/>
            <w:tcBorders>
              <w:top w:val="single" w:sz="4" w:space="0" w:color="auto"/>
              <w:left w:val="single" w:sz="4" w:space="0" w:color="auto"/>
              <w:bottom w:val="single" w:sz="4" w:space="0" w:color="auto"/>
              <w:right w:val="single" w:sz="4" w:space="0" w:color="auto"/>
            </w:tcBorders>
          </w:tcPr>
          <w:p w14:paraId="48641574" w14:textId="688554F2" w:rsidR="001C134F" w:rsidRDefault="00BE4576" w:rsidP="00F61094">
            <w:pPr>
              <w:pStyle w:val="TAC"/>
              <w:rPr>
                <w:lang w:eastAsia="zh-CN"/>
              </w:rPr>
            </w:pPr>
            <w:r>
              <w:rPr>
                <w:rFonts w:hint="eastAsia"/>
                <w:lang w:eastAsia="zh-CN"/>
              </w:rPr>
              <w:t>Inf</w:t>
            </w:r>
          </w:p>
        </w:tc>
      </w:tr>
      <w:tr w:rsidR="001C134F" w14:paraId="4268E882" w14:textId="24E887FF" w:rsidTr="00702438">
        <w:trPr>
          <w:trHeight w:val="476"/>
        </w:trPr>
        <w:tc>
          <w:tcPr>
            <w:tcW w:w="354" w:type="pct"/>
            <w:tcBorders>
              <w:top w:val="single" w:sz="4" w:space="0" w:color="auto"/>
              <w:left w:val="single" w:sz="4" w:space="0" w:color="auto"/>
              <w:bottom w:val="single" w:sz="4" w:space="0" w:color="auto"/>
              <w:right w:val="single" w:sz="4" w:space="0" w:color="auto"/>
            </w:tcBorders>
          </w:tcPr>
          <w:p w14:paraId="1C095DA0" w14:textId="77777777" w:rsidR="001C134F" w:rsidRDefault="001C134F" w:rsidP="00F61094">
            <w:pPr>
              <w:pStyle w:val="TAC"/>
              <w:rPr>
                <w:lang w:eastAsia="zh-CN"/>
              </w:rPr>
            </w:pPr>
            <w:r>
              <w:rPr>
                <w:rFonts w:hint="eastAsia"/>
                <w:lang w:eastAsia="zh-CN"/>
              </w:rPr>
              <w:t>1-3</w:t>
            </w:r>
          </w:p>
        </w:tc>
        <w:tc>
          <w:tcPr>
            <w:tcW w:w="351" w:type="pct"/>
            <w:tcBorders>
              <w:top w:val="single" w:sz="4" w:space="0" w:color="auto"/>
              <w:left w:val="single" w:sz="4" w:space="0" w:color="auto"/>
              <w:bottom w:val="single" w:sz="4" w:space="0" w:color="auto"/>
              <w:right w:val="single" w:sz="4" w:space="0" w:color="auto"/>
            </w:tcBorders>
          </w:tcPr>
          <w:p w14:paraId="2E598E81" w14:textId="77777777" w:rsidR="001C134F" w:rsidRDefault="001C134F" w:rsidP="00F61094">
            <w:pPr>
              <w:pStyle w:val="TAC"/>
              <w:rPr>
                <w:lang w:eastAsia="zh-CN"/>
              </w:rPr>
            </w:pPr>
            <w:r>
              <w:rPr>
                <w:rFonts w:hint="eastAsia"/>
                <w:lang w:eastAsia="zh-CN"/>
              </w:rPr>
              <w:t>4</w:t>
            </w:r>
          </w:p>
        </w:tc>
        <w:tc>
          <w:tcPr>
            <w:tcW w:w="852" w:type="pct"/>
            <w:tcBorders>
              <w:top w:val="single" w:sz="4" w:space="0" w:color="auto"/>
              <w:left w:val="single" w:sz="4" w:space="0" w:color="auto"/>
              <w:bottom w:val="single" w:sz="4" w:space="0" w:color="auto"/>
              <w:right w:val="single" w:sz="4" w:space="0" w:color="auto"/>
            </w:tcBorders>
          </w:tcPr>
          <w:p w14:paraId="3CBCBA5D" w14:textId="77777777" w:rsidR="001C134F" w:rsidRDefault="001C134F" w:rsidP="00F61094">
            <w:pPr>
              <w:pStyle w:val="TAC"/>
            </w:pPr>
            <w:r>
              <w:t>10 / 15</w:t>
            </w:r>
          </w:p>
        </w:tc>
        <w:tc>
          <w:tcPr>
            <w:tcW w:w="564" w:type="pct"/>
            <w:tcBorders>
              <w:top w:val="single" w:sz="4" w:space="0" w:color="auto"/>
              <w:left w:val="single" w:sz="4" w:space="0" w:color="auto"/>
              <w:bottom w:val="single" w:sz="4" w:space="0" w:color="auto"/>
              <w:right w:val="single" w:sz="4" w:space="0" w:color="auto"/>
            </w:tcBorders>
          </w:tcPr>
          <w:p w14:paraId="2F4650E9" w14:textId="77777777" w:rsidR="001C134F" w:rsidRDefault="001C134F" w:rsidP="00F61094">
            <w:pPr>
              <w:pStyle w:val="TAC"/>
              <w:rPr>
                <w:lang w:eastAsia="zh-CN"/>
              </w:rPr>
            </w:pPr>
            <w:r>
              <w:rPr>
                <w:rFonts w:hint="eastAsia"/>
                <w:lang w:eastAsia="zh-CN"/>
              </w:rPr>
              <w:t>MCS17</w:t>
            </w:r>
          </w:p>
        </w:tc>
        <w:tc>
          <w:tcPr>
            <w:tcW w:w="751" w:type="pct"/>
            <w:tcBorders>
              <w:top w:val="single" w:sz="4" w:space="0" w:color="auto"/>
              <w:left w:val="single" w:sz="4" w:space="0" w:color="auto"/>
              <w:bottom w:val="single" w:sz="4" w:space="0" w:color="auto"/>
              <w:right w:val="single" w:sz="4" w:space="0" w:color="auto"/>
            </w:tcBorders>
          </w:tcPr>
          <w:p w14:paraId="379ACD4B" w14:textId="77777777" w:rsidR="001C134F" w:rsidRDefault="001C134F" w:rsidP="00F61094">
            <w:pPr>
              <w:pStyle w:val="TAC"/>
            </w:pPr>
            <w:r w:rsidRPr="00A072C3">
              <w:t>TD</w:t>
            </w:r>
            <w:r w:rsidRPr="00A072C3">
              <w:rPr>
                <w:rFonts w:hint="eastAsia"/>
                <w:lang w:eastAsia="zh-CN"/>
              </w:rPr>
              <w:t>A30-10</w:t>
            </w:r>
          </w:p>
        </w:tc>
        <w:tc>
          <w:tcPr>
            <w:tcW w:w="966" w:type="pct"/>
            <w:tcBorders>
              <w:top w:val="single" w:sz="4" w:space="0" w:color="auto"/>
              <w:left w:val="single" w:sz="4" w:space="0" w:color="auto"/>
              <w:bottom w:val="single" w:sz="4" w:space="0" w:color="auto"/>
              <w:right w:val="single" w:sz="4" w:space="0" w:color="auto"/>
            </w:tcBorders>
          </w:tcPr>
          <w:p w14:paraId="48C27722" w14:textId="77777777" w:rsidR="001C134F" w:rsidRDefault="001C134F" w:rsidP="00F61094">
            <w:pPr>
              <w:pStyle w:val="TAC"/>
              <w:rPr>
                <w:lang w:eastAsia="zh-CN"/>
              </w:rPr>
            </w:pPr>
            <w:r>
              <w:rPr>
                <w:rFonts w:hint="eastAsia"/>
                <w:lang w:eastAsia="zh-CN"/>
              </w:rPr>
              <w:t xml:space="preserve">4x8, </w:t>
            </w:r>
            <w:r w:rsidRPr="00297414">
              <w:rPr>
                <w:lang w:eastAsia="zh-CN"/>
              </w:rPr>
              <w:t>ULA low</w:t>
            </w:r>
          </w:p>
        </w:tc>
        <w:tc>
          <w:tcPr>
            <w:tcW w:w="525" w:type="pct"/>
            <w:tcBorders>
              <w:top w:val="single" w:sz="4" w:space="0" w:color="auto"/>
              <w:left w:val="single" w:sz="4" w:space="0" w:color="auto"/>
              <w:bottom w:val="single" w:sz="4" w:space="0" w:color="auto"/>
              <w:right w:val="single" w:sz="4" w:space="0" w:color="auto"/>
            </w:tcBorders>
          </w:tcPr>
          <w:p w14:paraId="676138BA" w14:textId="40EF7EF3" w:rsidR="001C134F" w:rsidRDefault="00BE4576" w:rsidP="00F61094">
            <w:pPr>
              <w:pStyle w:val="TAC"/>
              <w:rPr>
                <w:lang w:eastAsia="zh-CN"/>
              </w:rPr>
            </w:pPr>
            <w:r>
              <w:rPr>
                <w:rFonts w:hint="eastAsia"/>
                <w:lang w:eastAsia="zh-CN"/>
              </w:rPr>
              <w:t>12</w:t>
            </w:r>
            <w:r w:rsidR="00E8271A">
              <w:rPr>
                <w:rFonts w:hint="eastAsia"/>
                <w:lang w:eastAsia="zh-CN"/>
              </w:rPr>
              <w:t>.8</w:t>
            </w:r>
          </w:p>
        </w:tc>
        <w:tc>
          <w:tcPr>
            <w:tcW w:w="511" w:type="pct"/>
            <w:tcBorders>
              <w:top w:val="single" w:sz="4" w:space="0" w:color="auto"/>
              <w:left w:val="single" w:sz="4" w:space="0" w:color="auto"/>
              <w:bottom w:val="single" w:sz="4" w:space="0" w:color="auto"/>
              <w:right w:val="single" w:sz="4" w:space="0" w:color="auto"/>
            </w:tcBorders>
          </w:tcPr>
          <w:p w14:paraId="17CA2E8F" w14:textId="71021D56" w:rsidR="001C134F" w:rsidRDefault="00E8271A" w:rsidP="00F61094">
            <w:pPr>
              <w:pStyle w:val="TAC"/>
              <w:rPr>
                <w:lang w:eastAsia="zh-CN"/>
              </w:rPr>
            </w:pPr>
            <w:r>
              <w:rPr>
                <w:rFonts w:hint="eastAsia"/>
                <w:lang w:eastAsia="zh-CN"/>
              </w:rPr>
              <w:t>18.1</w:t>
            </w:r>
          </w:p>
        </w:tc>
        <w:tc>
          <w:tcPr>
            <w:tcW w:w="126" w:type="pct"/>
            <w:tcBorders>
              <w:top w:val="single" w:sz="4" w:space="0" w:color="auto"/>
              <w:left w:val="single" w:sz="4" w:space="0" w:color="auto"/>
              <w:bottom w:val="single" w:sz="4" w:space="0" w:color="auto"/>
              <w:right w:val="single" w:sz="4" w:space="0" w:color="auto"/>
            </w:tcBorders>
          </w:tcPr>
          <w:p w14:paraId="07B619FB" w14:textId="7EF9AC18" w:rsidR="001C134F" w:rsidRDefault="00E8271A" w:rsidP="00F61094">
            <w:pPr>
              <w:pStyle w:val="TAC"/>
              <w:rPr>
                <w:lang w:eastAsia="zh-CN"/>
              </w:rPr>
            </w:pPr>
            <w:r>
              <w:rPr>
                <w:rFonts w:hint="eastAsia"/>
                <w:lang w:eastAsia="zh-CN"/>
              </w:rPr>
              <w:t>5.3</w:t>
            </w:r>
          </w:p>
        </w:tc>
      </w:tr>
      <w:tr w:rsidR="001C134F" w14:paraId="51AFC32F" w14:textId="5DCAD100" w:rsidTr="00702438">
        <w:trPr>
          <w:trHeight w:val="476"/>
        </w:trPr>
        <w:tc>
          <w:tcPr>
            <w:tcW w:w="354" w:type="pct"/>
            <w:tcBorders>
              <w:top w:val="single" w:sz="4" w:space="0" w:color="auto"/>
              <w:left w:val="single" w:sz="4" w:space="0" w:color="auto"/>
              <w:bottom w:val="single" w:sz="4" w:space="0" w:color="auto"/>
              <w:right w:val="single" w:sz="4" w:space="0" w:color="auto"/>
            </w:tcBorders>
          </w:tcPr>
          <w:p w14:paraId="4DACA4C8" w14:textId="77777777" w:rsidR="001C134F" w:rsidRDefault="001C134F" w:rsidP="00F61094">
            <w:pPr>
              <w:pStyle w:val="TAC"/>
              <w:rPr>
                <w:lang w:eastAsia="zh-CN"/>
              </w:rPr>
            </w:pPr>
            <w:r>
              <w:rPr>
                <w:rFonts w:hint="eastAsia"/>
                <w:lang w:eastAsia="zh-CN"/>
              </w:rPr>
              <w:t>1-4</w:t>
            </w:r>
          </w:p>
        </w:tc>
        <w:tc>
          <w:tcPr>
            <w:tcW w:w="351" w:type="pct"/>
            <w:tcBorders>
              <w:top w:val="single" w:sz="4" w:space="0" w:color="auto"/>
              <w:left w:val="single" w:sz="4" w:space="0" w:color="auto"/>
              <w:bottom w:val="single" w:sz="4" w:space="0" w:color="auto"/>
              <w:right w:val="single" w:sz="4" w:space="0" w:color="auto"/>
            </w:tcBorders>
          </w:tcPr>
          <w:p w14:paraId="733A7986" w14:textId="77777777" w:rsidR="001C134F" w:rsidRDefault="001C134F" w:rsidP="00F61094">
            <w:pPr>
              <w:pStyle w:val="TAC"/>
              <w:rPr>
                <w:lang w:eastAsia="zh-CN"/>
              </w:rPr>
            </w:pPr>
            <w:r>
              <w:rPr>
                <w:rFonts w:hint="eastAsia"/>
                <w:lang w:eastAsia="zh-CN"/>
              </w:rPr>
              <w:t>8</w:t>
            </w:r>
          </w:p>
        </w:tc>
        <w:tc>
          <w:tcPr>
            <w:tcW w:w="852" w:type="pct"/>
            <w:tcBorders>
              <w:top w:val="single" w:sz="4" w:space="0" w:color="auto"/>
              <w:left w:val="single" w:sz="4" w:space="0" w:color="auto"/>
              <w:bottom w:val="single" w:sz="4" w:space="0" w:color="auto"/>
              <w:right w:val="single" w:sz="4" w:space="0" w:color="auto"/>
            </w:tcBorders>
          </w:tcPr>
          <w:p w14:paraId="255506F6" w14:textId="77777777" w:rsidR="001C134F" w:rsidRDefault="001C134F" w:rsidP="00F61094">
            <w:pPr>
              <w:pStyle w:val="TAC"/>
            </w:pPr>
            <w:r>
              <w:t>10 / 15</w:t>
            </w:r>
          </w:p>
        </w:tc>
        <w:tc>
          <w:tcPr>
            <w:tcW w:w="564" w:type="pct"/>
            <w:tcBorders>
              <w:top w:val="single" w:sz="4" w:space="0" w:color="auto"/>
              <w:left w:val="single" w:sz="4" w:space="0" w:color="auto"/>
              <w:bottom w:val="single" w:sz="4" w:space="0" w:color="auto"/>
              <w:right w:val="single" w:sz="4" w:space="0" w:color="auto"/>
            </w:tcBorders>
          </w:tcPr>
          <w:p w14:paraId="49F8D9D1" w14:textId="77777777" w:rsidR="001C134F" w:rsidRDefault="001C134F" w:rsidP="00F61094">
            <w:pPr>
              <w:pStyle w:val="TAC"/>
              <w:rPr>
                <w:lang w:eastAsia="zh-CN"/>
              </w:rPr>
            </w:pPr>
            <w:r>
              <w:rPr>
                <w:rFonts w:hint="eastAsia"/>
                <w:lang w:eastAsia="zh-CN"/>
              </w:rPr>
              <w:t>MCS17</w:t>
            </w:r>
          </w:p>
        </w:tc>
        <w:tc>
          <w:tcPr>
            <w:tcW w:w="751" w:type="pct"/>
            <w:tcBorders>
              <w:top w:val="single" w:sz="4" w:space="0" w:color="auto"/>
              <w:left w:val="single" w:sz="4" w:space="0" w:color="auto"/>
              <w:bottom w:val="single" w:sz="4" w:space="0" w:color="auto"/>
              <w:right w:val="single" w:sz="4" w:space="0" w:color="auto"/>
            </w:tcBorders>
          </w:tcPr>
          <w:p w14:paraId="6AC90795" w14:textId="77777777" w:rsidR="001C134F" w:rsidRDefault="001C134F" w:rsidP="00F61094">
            <w:pPr>
              <w:pStyle w:val="TAC"/>
            </w:pPr>
            <w:r w:rsidRPr="00A072C3">
              <w:t>TD</w:t>
            </w:r>
            <w:r w:rsidRPr="00A072C3">
              <w:rPr>
                <w:rFonts w:hint="eastAsia"/>
                <w:lang w:eastAsia="zh-CN"/>
              </w:rPr>
              <w:t>A30-10</w:t>
            </w:r>
          </w:p>
        </w:tc>
        <w:tc>
          <w:tcPr>
            <w:tcW w:w="966" w:type="pct"/>
            <w:tcBorders>
              <w:top w:val="single" w:sz="4" w:space="0" w:color="auto"/>
              <w:left w:val="single" w:sz="4" w:space="0" w:color="auto"/>
              <w:bottom w:val="single" w:sz="4" w:space="0" w:color="auto"/>
              <w:right w:val="single" w:sz="4" w:space="0" w:color="auto"/>
            </w:tcBorders>
          </w:tcPr>
          <w:p w14:paraId="3D34C51B" w14:textId="77777777" w:rsidR="001C134F" w:rsidRDefault="001C134F" w:rsidP="00F61094">
            <w:pPr>
              <w:pStyle w:val="TAC"/>
              <w:rPr>
                <w:lang w:eastAsia="zh-CN"/>
              </w:rPr>
            </w:pPr>
            <w:r>
              <w:rPr>
                <w:rFonts w:hint="eastAsia"/>
                <w:lang w:eastAsia="zh-CN"/>
              </w:rPr>
              <w:t xml:space="preserve">8x8, </w:t>
            </w:r>
            <w:r w:rsidRPr="00297414">
              <w:rPr>
                <w:lang w:eastAsia="zh-CN"/>
              </w:rPr>
              <w:t>ULA low</w:t>
            </w:r>
          </w:p>
        </w:tc>
        <w:tc>
          <w:tcPr>
            <w:tcW w:w="525" w:type="pct"/>
            <w:tcBorders>
              <w:top w:val="single" w:sz="4" w:space="0" w:color="auto"/>
              <w:left w:val="single" w:sz="4" w:space="0" w:color="auto"/>
              <w:bottom w:val="single" w:sz="4" w:space="0" w:color="auto"/>
              <w:right w:val="single" w:sz="4" w:space="0" w:color="auto"/>
            </w:tcBorders>
          </w:tcPr>
          <w:p w14:paraId="2C7A7EE4" w14:textId="0712D7E2" w:rsidR="001C134F" w:rsidRDefault="00E8271A" w:rsidP="00F61094">
            <w:pPr>
              <w:pStyle w:val="TAC"/>
              <w:rPr>
                <w:lang w:eastAsia="zh-CN"/>
              </w:rPr>
            </w:pPr>
            <w:r>
              <w:rPr>
                <w:rFonts w:hint="eastAsia"/>
                <w:lang w:eastAsia="zh-CN"/>
              </w:rPr>
              <w:t>N/A</w:t>
            </w:r>
          </w:p>
        </w:tc>
        <w:tc>
          <w:tcPr>
            <w:tcW w:w="511" w:type="pct"/>
            <w:tcBorders>
              <w:top w:val="single" w:sz="4" w:space="0" w:color="auto"/>
              <w:left w:val="single" w:sz="4" w:space="0" w:color="auto"/>
              <w:bottom w:val="single" w:sz="4" w:space="0" w:color="auto"/>
              <w:right w:val="single" w:sz="4" w:space="0" w:color="auto"/>
            </w:tcBorders>
          </w:tcPr>
          <w:p w14:paraId="7262C1BF" w14:textId="3A15948D" w:rsidR="001C134F" w:rsidRDefault="00E8271A" w:rsidP="00F61094">
            <w:pPr>
              <w:pStyle w:val="TAC"/>
              <w:rPr>
                <w:lang w:eastAsia="zh-CN"/>
              </w:rPr>
            </w:pPr>
            <w:r>
              <w:rPr>
                <w:rFonts w:hint="eastAsia"/>
                <w:lang w:eastAsia="zh-CN"/>
              </w:rPr>
              <w:t>N/A</w:t>
            </w:r>
          </w:p>
        </w:tc>
        <w:tc>
          <w:tcPr>
            <w:tcW w:w="126" w:type="pct"/>
            <w:tcBorders>
              <w:top w:val="single" w:sz="4" w:space="0" w:color="auto"/>
              <w:left w:val="single" w:sz="4" w:space="0" w:color="auto"/>
              <w:bottom w:val="single" w:sz="4" w:space="0" w:color="auto"/>
              <w:right w:val="single" w:sz="4" w:space="0" w:color="auto"/>
            </w:tcBorders>
          </w:tcPr>
          <w:p w14:paraId="48C0DFCA" w14:textId="67B6B18C" w:rsidR="001C134F" w:rsidRDefault="00E8271A" w:rsidP="00F61094">
            <w:pPr>
              <w:pStyle w:val="TAC"/>
              <w:rPr>
                <w:lang w:eastAsia="zh-CN"/>
              </w:rPr>
            </w:pPr>
            <w:r>
              <w:rPr>
                <w:rFonts w:hint="eastAsia"/>
                <w:lang w:eastAsia="zh-CN"/>
              </w:rPr>
              <w:t>N/A</w:t>
            </w:r>
          </w:p>
        </w:tc>
      </w:tr>
      <w:tr w:rsidR="001C134F" w14:paraId="48B3D5D7" w14:textId="1EC26953" w:rsidTr="00702438">
        <w:tc>
          <w:tcPr>
            <w:tcW w:w="354" w:type="pct"/>
            <w:tcBorders>
              <w:top w:val="single" w:sz="4" w:space="0" w:color="auto"/>
              <w:left w:val="single" w:sz="4" w:space="0" w:color="auto"/>
              <w:bottom w:val="single" w:sz="4" w:space="0" w:color="auto"/>
              <w:right w:val="single" w:sz="4" w:space="0" w:color="auto"/>
            </w:tcBorders>
            <w:hideMark/>
          </w:tcPr>
          <w:p w14:paraId="5EDFB338" w14:textId="77777777" w:rsidR="001C134F" w:rsidRDefault="001C134F" w:rsidP="00F61094">
            <w:pPr>
              <w:pStyle w:val="TAC"/>
              <w:rPr>
                <w:lang w:eastAsia="zh-CN"/>
              </w:rPr>
            </w:pPr>
            <w:r>
              <w:rPr>
                <w:rFonts w:hint="eastAsia"/>
                <w:lang w:eastAsia="zh-CN"/>
              </w:rPr>
              <w:t>2-1</w:t>
            </w:r>
          </w:p>
        </w:tc>
        <w:tc>
          <w:tcPr>
            <w:tcW w:w="351" w:type="pct"/>
            <w:tcBorders>
              <w:top w:val="single" w:sz="4" w:space="0" w:color="auto"/>
              <w:left w:val="single" w:sz="4" w:space="0" w:color="auto"/>
              <w:bottom w:val="single" w:sz="4" w:space="0" w:color="auto"/>
              <w:right w:val="single" w:sz="4" w:space="0" w:color="auto"/>
            </w:tcBorders>
          </w:tcPr>
          <w:p w14:paraId="46EB60AE" w14:textId="77777777" w:rsidR="001C134F" w:rsidRDefault="001C134F" w:rsidP="00F61094">
            <w:pPr>
              <w:pStyle w:val="TAC"/>
              <w:rPr>
                <w:lang w:eastAsia="zh-CN"/>
              </w:rPr>
            </w:pPr>
            <w:r>
              <w:rPr>
                <w:rFonts w:hint="eastAsia"/>
                <w:lang w:eastAsia="zh-CN"/>
              </w:rPr>
              <w:t>2</w:t>
            </w:r>
          </w:p>
        </w:tc>
        <w:tc>
          <w:tcPr>
            <w:tcW w:w="852" w:type="pct"/>
            <w:tcBorders>
              <w:top w:val="single" w:sz="4" w:space="0" w:color="auto"/>
              <w:left w:val="single" w:sz="4" w:space="0" w:color="auto"/>
              <w:bottom w:val="single" w:sz="4" w:space="0" w:color="auto"/>
              <w:right w:val="single" w:sz="4" w:space="0" w:color="auto"/>
            </w:tcBorders>
            <w:hideMark/>
          </w:tcPr>
          <w:p w14:paraId="4EE8DE48" w14:textId="77777777" w:rsidR="001C134F" w:rsidRDefault="001C134F" w:rsidP="00F61094">
            <w:pPr>
              <w:pStyle w:val="TAC"/>
            </w:pPr>
            <w:r>
              <w:t>10 / 15</w:t>
            </w:r>
          </w:p>
        </w:tc>
        <w:tc>
          <w:tcPr>
            <w:tcW w:w="564" w:type="pct"/>
            <w:tcBorders>
              <w:top w:val="single" w:sz="4" w:space="0" w:color="auto"/>
              <w:left w:val="single" w:sz="4" w:space="0" w:color="auto"/>
              <w:bottom w:val="single" w:sz="4" w:space="0" w:color="auto"/>
              <w:right w:val="single" w:sz="4" w:space="0" w:color="auto"/>
            </w:tcBorders>
          </w:tcPr>
          <w:p w14:paraId="56A45FA6" w14:textId="77777777" w:rsidR="001C134F" w:rsidRDefault="001C134F" w:rsidP="00F61094">
            <w:pPr>
              <w:pStyle w:val="TAC"/>
              <w:rPr>
                <w:lang w:eastAsia="zh-CN"/>
              </w:rPr>
            </w:pPr>
            <w:r>
              <w:rPr>
                <w:rFonts w:hint="eastAsia"/>
                <w:lang w:eastAsia="zh-CN"/>
              </w:rPr>
              <w:t>MCS13</w:t>
            </w:r>
          </w:p>
        </w:tc>
        <w:tc>
          <w:tcPr>
            <w:tcW w:w="751" w:type="pct"/>
            <w:tcBorders>
              <w:top w:val="single" w:sz="4" w:space="0" w:color="auto"/>
              <w:left w:val="single" w:sz="4" w:space="0" w:color="auto"/>
              <w:bottom w:val="single" w:sz="4" w:space="0" w:color="auto"/>
              <w:right w:val="single" w:sz="4" w:space="0" w:color="auto"/>
            </w:tcBorders>
            <w:hideMark/>
          </w:tcPr>
          <w:p w14:paraId="7AF647EE" w14:textId="77777777" w:rsidR="001C134F" w:rsidRDefault="001C134F" w:rsidP="00F61094">
            <w:pPr>
              <w:pStyle w:val="TAC"/>
            </w:pPr>
            <w:r>
              <w:t>TDLA30-10</w:t>
            </w:r>
          </w:p>
          <w:p w14:paraId="5532737D" w14:textId="77777777" w:rsidR="001C134F" w:rsidRDefault="001C134F" w:rsidP="00F61094">
            <w:pPr>
              <w:pStyle w:val="TAC"/>
            </w:pPr>
          </w:p>
        </w:tc>
        <w:tc>
          <w:tcPr>
            <w:tcW w:w="966" w:type="pct"/>
            <w:tcBorders>
              <w:top w:val="single" w:sz="4" w:space="0" w:color="auto"/>
              <w:left w:val="single" w:sz="4" w:space="0" w:color="auto"/>
              <w:bottom w:val="single" w:sz="4" w:space="0" w:color="auto"/>
              <w:right w:val="single" w:sz="4" w:space="0" w:color="auto"/>
            </w:tcBorders>
            <w:hideMark/>
          </w:tcPr>
          <w:p w14:paraId="0B857055" w14:textId="77777777" w:rsidR="001C134F" w:rsidRDefault="001C134F" w:rsidP="00F61094">
            <w:pPr>
              <w:pStyle w:val="TAC"/>
            </w:pPr>
            <w:r>
              <w:t>2x</w:t>
            </w:r>
            <w:r>
              <w:rPr>
                <w:rFonts w:hint="eastAsia"/>
                <w:lang w:eastAsia="zh-CN"/>
              </w:rPr>
              <w:t>8</w:t>
            </w:r>
            <w:r>
              <w:t>, ULA Low</w:t>
            </w:r>
          </w:p>
          <w:p w14:paraId="55AF6ABC" w14:textId="77777777" w:rsidR="00E21524" w:rsidRDefault="00E21524" w:rsidP="00F61094">
            <w:pPr>
              <w:pStyle w:val="TAC"/>
            </w:pPr>
          </w:p>
          <w:p w14:paraId="19333244" w14:textId="77777777" w:rsidR="001C134F" w:rsidRDefault="001C134F" w:rsidP="00F61094">
            <w:pPr>
              <w:pStyle w:val="TAC"/>
            </w:pPr>
          </w:p>
        </w:tc>
        <w:tc>
          <w:tcPr>
            <w:tcW w:w="525" w:type="pct"/>
            <w:tcBorders>
              <w:top w:val="single" w:sz="4" w:space="0" w:color="auto"/>
              <w:left w:val="single" w:sz="4" w:space="0" w:color="auto"/>
              <w:bottom w:val="single" w:sz="4" w:space="0" w:color="auto"/>
              <w:right w:val="single" w:sz="4" w:space="0" w:color="auto"/>
            </w:tcBorders>
          </w:tcPr>
          <w:p w14:paraId="5C1C15D2" w14:textId="5CDA61D8" w:rsidR="001C134F" w:rsidRDefault="00333DE3" w:rsidP="00F61094">
            <w:pPr>
              <w:pStyle w:val="TAC"/>
              <w:rPr>
                <w:lang w:eastAsia="zh-CN"/>
              </w:rPr>
            </w:pPr>
            <w:r>
              <w:rPr>
                <w:rFonts w:hint="eastAsia"/>
                <w:lang w:eastAsia="zh-CN"/>
              </w:rPr>
              <w:t>2.8</w:t>
            </w:r>
          </w:p>
        </w:tc>
        <w:tc>
          <w:tcPr>
            <w:tcW w:w="511" w:type="pct"/>
            <w:tcBorders>
              <w:top w:val="single" w:sz="4" w:space="0" w:color="auto"/>
              <w:left w:val="single" w:sz="4" w:space="0" w:color="auto"/>
              <w:bottom w:val="single" w:sz="4" w:space="0" w:color="auto"/>
              <w:right w:val="single" w:sz="4" w:space="0" w:color="auto"/>
            </w:tcBorders>
          </w:tcPr>
          <w:p w14:paraId="3C7DFF31" w14:textId="2AE09C9D" w:rsidR="001C134F" w:rsidRDefault="00333DE3" w:rsidP="00B75E8C">
            <w:pPr>
              <w:pStyle w:val="TAC"/>
              <w:rPr>
                <w:lang w:eastAsia="zh-CN"/>
              </w:rPr>
            </w:pPr>
            <w:r>
              <w:rPr>
                <w:rFonts w:hint="eastAsia"/>
                <w:lang w:eastAsia="zh-CN"/>
              </w:rPr>
              <w:t>7.8</w:t>
            </w:r>
          </w:p>
        </w:tc>
        <w:tc>
          <w:tcPr>
            <w:tcW w:w="126" w:type="pct"/>
            <w:tcBorders>
              <w:top w:val="single" w:sz="4" w:space="0" w:color="auto"/>
              <w:left w:val="single" w:sz="4" w:space="0" w:color="auto"/>
              <w:bottom w:val="single" w:sz="4" w:space="0" w:color="auto"/>
              <w:right w:val="single" w:sz="4" w:space="0" w:color="auto"/>
            </w:tcBorders>
          </w:tcPr>
          <w:p w14:paraId="234F4B1A" w14:textId="46399866" w:rsidR="001C134F" w:rsidRDefault="00B75E8C" w:rsidP="00F61094">
            <w:pPr>
              <w:pStyle w:val="TAC"/>
              <w:rPr>
                <w:lang w:eastAsia="zh-CN"/>
              </w:rPr>
            </w:pPr>
            <w:r>
              <w:rPr>
                <w:rFonts w:hint="eastAsia"/>
                <w:lang w:eastAsia="zh-CN"/>
              </w:rPr>
              <w:t>5.0</w:t>
            </w:r>
          </w:p>
        </w:tc>
      </w:tr>
      <w:tr w:rsidR="001C134F" w14:paraId="551F0E67" w14:textId="4D00C56F" w:rsidTr="00702438">
        <w:tc>
          <w:tcPr>
            <w:tcW w:w="354" w:type="pct"/>
            <w:tcBorders>
              <w:top w:val="single" w:sz="4" w:space="0" w:color="auto"/>
              <w:left w:val="single" w:sz="4" w:space="0" w:color="auto"/>
              <w:bottom w:val="single" w:sz="4" w:space="0" w:color="auto"/>
              <w:right w:val="single" w:sz="4" w:space="0" w:color="auto"/>
            </w:tcBorders>
          </w:tcPr>
          <w:p w14:paraId="361F672F" w14:textId="77777777" w:rsidR="001C134F" w:rsidRDefault="001C134F" w:rsidP="00F61094">
            <w:pPr>
              <w:pStyle w:val="TAC"/>
              <w:rPr>
                <w:lang w:eastAsia="zh-CN"/>
              </w:rPr>
            </w:pPr>
            <w:r>
              <w:rPr>
                <w:rFonts w:hint="eastAsia"/>
                <w:lang w:eastAsia="zh-CN"/>
              </w:rPr>
              <w:t>2-2</w:t>
            </w:r>
          </w:p>
        </w:tc>
        <w:tc>
          <w:tcPr>
            <w:tcW w:w="351" w:type="pct"/>
            <w:tcBorders>
              <w:top w:val="single" w:sz="4" w:space="0" w:color="auto"/>
              <w:left w:val="single" w:sz="4" w:space="0" w:color="auto"/>
              <w:bottom w:val="single" w:sz="4" w:space="0" w:color="auto"/>
              <w:right w:val="single" w:sz="4" w:space="0" w:color="auto"/>
            </w:tcBorders>
          </w:tcPr>
          <w:p w14:paraId="6DC633E3" w14:textId="77777777" w:rsidR="001C134F" w:rsidRDefault="001C134F" w:rsidP="00F61094">
            <w:pPr>
              <w:pStyle w:val="TAC"/>
              <w:rPr>
                <w:lang w:eastAsia="zh-CN"/>
              </w:rPr>
            </w:pPr>
            <w:r>
              <w:rPr>
                <w:rFonts w:hint="eastAsia"/>
                <w:lang w:eastAsia="zh-CN"/>
              </w:rPr>
              <w:t>8</w:t>
            </w:r>
          </w:p>
        </w:tc>
        <w:tc>
          <w:tcPr>
            <w:tcW w:w="852" w:type="pct"/>
            <w:tcBorders>
              <w:top w:val="single" w:sz="4" w:space="0" w:color="auto"/>
              <w:left w:val="single" w:sz="4" w:space="0" w:color="auto"/>
              <w:bottom w:val="single" w:sz="4" w:space="0" w:color="auto"/>
              <w:right w:val="single" w:sz="4" w:space="0" w:color="auto"/>
            </w:tcBorders>
          </w:tcPr>
          <w:p w14:paraId="67C1860C" w14:textId="77777777" w:rsidR="001C134F" w:rsidRDefault="001C134F" w:rsidP="00F61094">
            <w:pPr>
              <w:pStyle w:val="TAC"/>
            </w:pPr>
            <w:r>
              <w:t>10 / 15</w:t>
            </w:r>
          </w:p>
        </w:tc>
        <w:tc>
          <w:tcPr>
            <w:tcW w:w="564" w:type="pct"/>
            <w:tcBorders>
              <w:top w:val="single" w:sz="4" w:space="0" w:color="auto"/>
              <w:left w:val="single" w:sz="4" w:space="0" w:color="auto"/>
              <w:bottom w:val="single" w:sz="4" w:space="0" w:color="auto"/>
              <w:right w:val="single" w:sz="4" w:space="0" w:color="auto"/>
            </w:tcBorders>
          </w:tcPr>
          <w:p w14:paraId="06405A7F" w14:textId="77777777" w:rsidR="001C134F" w:rsidRDefault="001C134F" w:rsidP="00F61094">
            <w:pPr>
              <w:pStyle w:val="TAC"/>
              <w:rPr>
                <w:lang w:eastAsia="zh-CN"/>
              </w:rPr>
            </w:pPr>
            <w:r>
              <w:rPr>
                <w:rFonts w:hint="eastAsia"/>
                <w:lang w:eastAsia="zh-CN"/>
              </w:rPr>
              <w:t>MCS13</w:t>
            </w:r>
          </w:p>
        </w:tc>
        <w:tc>
          <w:tcPr>
            <w:tcW w:w="751" w:type="pct"/>
            <w:tcBorders>
              <w:top w:val="single" w:sz="4" w:space="0" w:color="auto"/>
              <w:left w:val="single" w:sz="4" w:space="0" w:color="auto"/>
              <w:bottom w:val="single" w:sz="4" w:space="0" w:color="auto"/>
              <w:right w:val="single" w:sz="4" w:space="0" w:color="auto"/>
            </w:tcBorders>
          </w:tcPr>
          <w:p w14:paraId="6DDC6F55" w14:textId="77777777" w:rsidR="001C134F" w:rsidRDefault="001C134F" w:rsidP="00F61094">
            <w:pPr>
              <w:pStyle w:val="TAC"/>
            </w:pPr>
            <w:r>
              <w:t>TDLA30-10</w:t>
            </w:r>
          </w:p>
        </w:tc>
        <w:tc>
          <w:tcPr>
            <w:tcW w:w="966" w:type="pct"/>
            <w:tcBorders>
              <w:top w:val="single" w:sz="4" w:space="0" w:color="auto"/>
              <w:left w:val="single" w:sz="4" w:space="0" w:color="auto"/>
              <w:bottom w:val="single" w:sz="4" w:space="0" w:color="auto"/>
              <w:right w:val="single" w:sz="4" w:space="0" w:color="auto"/>
            </w:tcBorders>
          </w:tcPr>
          <w:p w14:paraId="3CA80EBC" w14:textId="77777777" w:rsidR="001C134F" w:rsidRDefault="001C134F" w:rsidP="00F61094">
            <w:pPr>
              <w:pStyle w:val="TAC"/>
            </w:pPr>
            <w:r>
              <w:rPr>
                <w:rFonts w:hint="eastAsia"/>
                <w:lang w:eastAsia="zh-CN"/>
              </w:rPr>
              <w:t>8</w:t>
            </w:r>
            <w:r>
              <w:t>x</w:t>
            </w:r>
            <w:r>
              <w:rPr>
                <w:rFonts w:hint="eastAsia"/>
                <w:lang w:eastAsia="zh-CN"/>
              </w:rPr>
              <w:t>8</w:t>
            </w:r>
            <w:r>
              <w:t>, ULA Low</w:t>
            </w:r>
          </w:p>
          <w:p w14:paraId="164A09B5" w14:textId="77777777" w:rsidR="001C134F" w:rsidRDefault="001C134F" w:rsidP="00F61094">
            <w:pPr>
              <w:pStyle w:val="TAC"/>
            </w:pPr>
          </w:p>
        </w:tc>
        <w:tc>
          <w:tcPr>
            <w:tcW w:w="525" w:type="pct"/>
            <w:tcBorders>
              <w:top w:val="single" w:sz="4" w:space="0" w:color="auto"/>
              <w:left w:val="single" w:sz="4" w:space="0" w:color="auto"/>
              <w:bottom w:val="single" w:sz="4" w:space="0" w:color="auto"/>
              <w:right w:val="single" w:sz="4" w:space="0" w:color="auto"/>
            </w:tcBorders>
          </w:tcPr>
          <w:p w14:paraId="31631C34" w14:textId="0534A531" w:rsidR="001C134F" w:rsidRDefault="00B75E8C" w:rsidP="00F61094">
            <w:pPr>
              <w:pStyle w:val="TAC"/>
              <w:rPr>
                <w:lang w:eastAsia="zh-CN"/>
              </w:rPr>
            </w:pPr>
            <w:r>
              <w:rPr>
                <w:rFonts w:hint="eastAsia"/>
                <w:lang w:eastAsia="zh-CN"/>
              </w:rPr>
              <w:t>19.6</w:t>
            </w:r>
          </w:p>
        </w:tc>
        <w:tc>
          <w:tcPr>
            <w:tcW w:w="511" w:type="pct"/>
            <w:tcBorders>
              <w:top w:val="single" w:sz="4" w:space="0" w:color="auto"/>
              <w:left w:val="single" w:sz="4" w:space="0" w:color="auto"/>
              <w:bottom w:val="single" w:sz="4" w:space="0" w:color="auto"/>
              <w:right w:val="single" w:sz="4" w:space="0" w:color="auto"/>
            </w:tcBorders>
          </w:tcPr>
          <w:p w14:paraId="423DBA40" w14:textId="64F9F30D" w:rsidR="001C134F" w:rsidRDefault="00B75E8C" w:rsidP="00F61094">
            <w:pPr>
              <w:pStyle w:val="TAC"/>
              <w:rPr>
                <w:lang w:eastAsia="zh-CN"/>
              </w:rPr>
            </w:pPr>
            <w:r>
              <w:rPr>
                <w:rFonts w:hint="eastAsia"/>
                <w:lang w:eastAsia="zh-CN"/>
              </w:rPr>
              <w:t>23.</w:t>
            </w:r>
            <w:r w:rsidR="00D51689">
              <w:rPr>
                <w:rFonts w:hint="eastAsia"/>
                <w:lang w:eastAsia="zh-CN"/>
              </w:rPr>
              <w:t>4</w:t>
            </w:r>
          </w:p>
        </w:tc>
        <w:tc>
          <w:tcPr>
            <w:tcW w:w="126" w:type="pct"/>
            <w:tcBorders>
              <w:top w:val="single" w:sz="4" w:space="0" w:color="auto"/>
              <w:left w:val="single" w:sz="4" w:space="0" w:color="auto"/>
              <w:bottom w:val="single" w:sz="4" w:space="0" w:color="auto"/>
              <w:right w:val="single" w:sz="4" w:space="0" w:color="auto"/>
            </w:tcBorders>
          </w:tcPr>
          <w:p w14:paraId="31A32451" w14:textId="77DD8DFD" w:rsidR="001C134F" w:rsidRDefault="00D51689" w:rsidP="00D51689">
            <w:pPr>
              <w:pStyle w:val="TAC"/>
              <w:rPr>
                <w:lang w:eastAsia="zh-CN"/>
              </w:rPr>
            </w:pPr>
            <w:r>
              <w:rPr>
                <w:rFonts w:hint="eastAsia"/>
                <w:lang w:eastAsia="zh-CN"/>
              </w:rPr>
              <w:t>3.8</w:t>
            </w:r>
          </w:p>
        </w:tc>
      </w:tr>
      <w:tr w:rsidR="001C134F" w14:paraId="4C2A91AB" w14:textId="7D601C12" w:rsidTr="00702438">
        <w:tc>
          <w:tcPr>
            <w:tcW w:w="4874" w:type="pct"/>
            <w:gridSpan w:val="8"/>
            <w:tcBorders>
              <w:top w:val="single" w:sz="4" w:space="0" w:color="auto"/>
              <w:left w:val="single" w:sz="4" w:space="0" w:color="auto"/>
              <w:bottom w:val="single" w:sz="4" w:space="0" w:color="auto"/>
              <w:right w:val="single" w:sz="4" w:space="0" w:color="auto"/>
            </w:tcBorders>
            <w:hideMark/>
          </w:tcPr>
          <w:p w14:paraId="23786780" w14:textId="77777777" w:rsidR="001C134F" w:rsidRDefault="001C134F" w:rsidP="00F61094">
            <w:pPr>
              <w:pStyle w:val="TAN"/>
            </w:pPr>
            <w:r>
              <w:rPr>
                <w:bCs/>
              </w:rPr>
              <w:t>Note 1:</w:t>
            </w:r>
            <w:r>
              <w:tab/>
              <w:t>The propagation conditions for Cell 1, Cell 2 and Cell 3 are statistically independent.</w:t>
            </w:r>
          </w:p>
          <w:p w14:paraId="5D276A6C" w14:textId="77777777" w:rsidR="001C134F" w:rsidRDefault="001C134F" w:rsidP="00F61094">
            <w:pPr>
              <w:pStyle w:val="TAN"/>
            </w:pPr>
            <w:r>
              <w:t>Note 2:</w:t>
            </w:r>
            <w:r>
              <w:tab/>
              <w:t>Bandwidth/ Sub carrier spacing, Propagation Condition, Correlation matrix and antenna configuration parameters apply for each of Cell 1, Cell 2 and Cell 3.</w:t>
            </w:r>
          </w:p>
        </w:tc>
        <w:tc>
          <w:tcPr>
            <w:tcW w:w="126" w:type="pct"/>
            <w:tcBorders>
              <w:top w:val="single" w:sz="4" w:space="0" w:color="auto"/>
              <w:left w:val="single" w:sz="4" w:space="0" w:color="auto"/>
              <w:bottom w:val="single" w:sz="4" w:space="0" w:color="auto"/>
              <w:right w:val="single" w:sz="4" w:space="0" w:color="auto"/>
            </w:tcBorders>
          </w:tcPr>
          <w:p w14:paraId="6B21E914" w14:textId="77777777" w:rsidR="001C134F" w:rsidRDefault="001C134F" w:rsidP="00F61094">
            <w:pPr>
              <w:pStyle w:val="TAN"/>
              <w:rPr>
                <w:bCs/>
              </w:rPr>
            </w:pPr>
          </w:p>
        </w:tc>
      </w:tr>
    </w:tbl>
    <w:p w14:paraId="574A0DA3" w14:textId="77777777" w:rsidR="0032160E" w:rsidRPr="00EF1174" w:rsidRDefault="0032160E" w:rsidP="0032160E"/>
    <w:p w14:paraId="67B00CF4" w14:textId="6D6404AA" w:rsidR="0032160E" w:rsidRPr="003104A3" w:rsidRDefault="00EA053D" w:rsidP="0032160E">
      <w:r>
        <w:rPr>
          <w:rFonts w:hint="eastAsia"/>
        </w:rPr>
        <w:t xml:space="preserve">From the simulation results above, we </w:t>
      </w:r>
      <w:r w:rsidR="00604C28">
        <w:rPr>
          <w:rFonts w:hint="eastAsia"/>
        </w:rPr>
        <w:t xml:space="preserve">can observe that </w:t>
      </w:r>
      <w:r w:rsidR="003104A3">
        <w:rPr>
          <w:rFonts w:hint="eastAsia"/>
        </w:rPr>
        <w:t>it</w:t>
      </w:r>
      <w:r w:rsidR="003104A3">
        <w:t>’</w:t>
      </w:r>
      <w:r w:rsidR="003104A3">
        <w:rPr>
          <w:rFonts w:hint="eastAsia"/>
        </w:rPr>
        <w:t>s difficult to see the gain</w:t>
      </w:r>
      <w:r w:rsidR="00DF36A9">
        <w:rPr>
          <w:rFonts w:hint="eastAsia"/>
        </w:rPr>
        <w:t xml:space="preserve"> configured with MCS17 and rank 8</w:t>
      </w:r>
      <w:r w:rsidR="00010475">
        <w:t xml:space="preserve"> (Test 1-4)</w:t>
      </w:r>
      <w:r w:rsidR="00DF36A9">
        <w:rPr>
          <w:rFonts w:hint="eastAsia"/>
        </w:rPr>
        <w:t xml:space="preserve">. </w:t>
      </w:r>
      <w:r w:rsidR="00924E2F">
        <w:t xml:space="preserve">Results with MCS13 </w:t>
      </w:r>
      <w:r w:rsidR="00010475">
        <w:t xml:space="preserve">(Tests 1-1 and 2-2) </w:t>
      </w:r>
      <w:r w:rsidR="00924E2F">
        <w:t xml:space="preserve">demonstrate highly stable gain, and the SNR </w:t>
      </w:r>
      <w:r w:rsidR="00DD2983">
        <w:rPr>
          <w:rFonts w:hint="eastAsia"/>
        </w:rPr>
        <w:t xml:space="preserve">point </w:t>
      </w:r>
      <w:r w:rsidR="00924E2F">
        <w:t>required to achieve 70% of maximum throughput is lower compared to MCS19 and MCS17</w:t>
      </w:r>
      <w:r w:rsidR="001615AE">
        <w:rPr>
          <w:rFonts w:hint="eastAsia"/>
        </w:rPr>
        <w:t>.</w:t>
      </w:r>
    </w:p>
    <w:p w14:paraId="67F5DAEB" w14:textId="44910A03" w:rsidR="005D5E4E" w:rsidRDefault="005D5E4E" w:rsidP="0032160E">
      <w:pPr>
        <w:rPr>
          <w:b/>
          <w:bCs/>
          <w:i/>
          <w:iCs/>
        </w:rPr>
      </w:pPr>
      <w:r w:rsidRPr="00763506">
        <w:rPr>
          <w:rFonts w:hint="eastAsia"/>
          <w:b/>
          <w:bCs/>
          <w:i/>
          <w:iCs/>
        </w:rPr>
        <w:t xml:space="preserve">Observation 1: </w:t>
      </w:r>
      <w:r w:rsidR="002F7E89">
        <w:rPr>
          <w:rFonts w:hint="eastAsia"/>
          <w:b/>
          <w:bCs/>
          <w:i/>
          <w:iCs/>
        </w:rPr>
        <w:t xml:space="preserve">It is </w:t>
      </w:r>
      <w:r w:rsidR="00DD2983" w:rsidRPr="00DD2983">
        <w:rPr>
          <w:b/>
          <w:bCs/>
          <w:i/>
          <w:iCs/>
        </w:rPr>
        <w:t>difficult to see the gain configured with MCS17 and rank 8</w:t>
      </w:r>
    </w:p>
    <w:p w14:paraId="2E27BB61" w14:textId="1790B19C" w:rsidR="00DD2983" w:rsidRPr="002F7E89" w:rsidRDefault="00DD2983" w:rsidP="0032160E">
      <w:pPr>
        <w:rPr>
          <w:b/>
          <w:bCs/>
          <w:i/>
          <w:iCs/>
        </w:rPr>
      </w:pPr>
      <w:r>
        <w:rPr>
          <w:rFonts w:hint="eastAsia"/>
          <w:b/>
          <w:bCs/>
          <w:i/>
          <w:iCs/>
        </w:rPr>
        <w:t xml:space="preserve">Observation 2: </w:t>
      </w:r>
      <w:r w:rsidR="001615AE" w:rsidRPr="001615AE">
        <w:rPr>
          <w:b/>
          <w:bCs/>
          <w:i/>
          <w:iCs/>
        </w:rPr>
        <w:t>Results with MCS13 demonstrate highly stable gain, and the SNR point required to achieve 70% of maximum throughput is lower compared to MCS19 and MCS17</w:t>
      </w:r>
    </w:p>
    <w:p w14:paraId="4B29DCCF" w14:textId="21E6433F" w:rsidR="00AE5EDD" w:rsidRDefault="00BE646B" w:rsidP="00C7252B">
      <w:r w:rsidRPr="00BE646B">
        <w:t>Below with respect to the open issue</w:t>
      </w:r>
      <w:r w:rsidR="00A06393">
        <w:rPr>
          <w:rFonts w:hint="eastAsia"/>
        </w:rPr>
        <w:t>s</w:t>
      </w:r>
      <w:r w:rsidRPr="00BE646B">
        <w:t xml:space="preserve"> outlined in WF [1], we support Option 1</w:t>
      </w:r>
      <w:r w:rsidR="004B3A4A">
        <w:rPr>
          <w:rFonts w:hint="eastAsia"/>
        </w:rPr>
        <w:t xml:space="preserve"> for the propagation condition, option </w:t>
      </w:r>
      <w:r w:rsidR="00F93A28">
        <w:rPr>
          <w:rFonts w:hint="eastAsia"/>
        </w:rPr>
        <w:t>1C for the rank</w:t>
      </w:r>
      <w:r w:rsidR="00821C70">
        <w:rPr>
          <w:rFonts w:hint="eastAsia"/>
        </w:rPr>
        <w:t>,</w:t>
      </w:r>
      <w:r w:rsidR="00F93A28">
        <w:rPr>
          <w:rFonts w:hint="eastAsia"/>
        </w:rPr>
        <w:t xml:space="preserve"> option </w:t>
      </w:r>
      <w:r w:rsidR="00821C70">
        <w:rPr>
          <w:rFonts w:hint="eastAsia"/>
        </w:rPr>
        <w:t>3 for the MCS and option 3 for the Antenna.</w:t>
      </w:r>
    </w:p>
    <w:tbl>
      <w:tblPr>
        <w:tblStyle w:val="TableGrid"/>
        <w:tblW w:w="0" w:type="auto"/>
        <w:tblLook w:val="04A0" w:firstRow="1" w:lastRow="0" w:firstColumn="1" w:lastColumn="0" w:noHBand="0" w:noVBand="1"/>
      </w:tblPr>
      <w:tblGrid>
        <w:gridCol w:w="9350"/>
      </w:tblGrid>
      <w:tr w:rsidR="00BE646B" w14:paraId="342F5BA6" w14:textId="77777777" w:rsidTr="00BE646B">
        <w:tc>
          <w:tcPr>
            <w:tcW w:w="9350" w:type="dxa"/>
          </w:tcPr>
          <w:p w14:paraId="5AB23986" w14:textId="77777777" w:rsidR="00A06393" w:rsidRPr="00297414" w:rsidRDefault="00A06393" w:rsidP="00A06393">
            <w:pPr>
              <w:rPr>
                <w:b/>
                <w:u w:val="single"/>
              </w:rPr>
            </w:pPr>
            <w:r w:rsidRPr="00297414">
              <w:rPr>
                <w:rFonts w:eastAsia="DengXian"/>
                <w:b/>
                <w:u w:val="single"/>
              </w:rPr>
              <w:t>Propagation condition</w:t>
            </w:r>
          </w:p>
          <w:p w14:paraId="0255A6BF" w14:textId="77777777" w:rsidR="00A06393" w:rsidRPr="00297414" w:rsidRDefault="00A06393" w:rsidP="00A06393">
            <w:pPr>
              <w:pStyle w:val="ListParagraph"/>
              <w:numPr>
                <w:ilvl w:val="0"/>
                <w:numId w:val="15"/>
              </w:numPr>
              <w:snapToGrid w:val="0"/>
              <w:spacing w:before="60" w:after="60"/>
              <w:ind w:left="284" w:hanging="284"/>
              <w:contextualSpacing w:val="0"/>
              <w:rPr>
                <w:rFonts w:eastAsia="SimSun"/>
              </w:rPr>
            </w:pPr>
            <w:r w:rsidRPr="00297414">
              <w:rPr>
                <w:rFonts w:eastAsia="SimSun"/>
              </w:rPr>
              <w:t>Candidate options:</w:t>
            </w:r>
          </w:p>
          <w:p w14:paraId="2AEA916E" w14:textId="77777777" w:rsidR="00A06393" w:rsidRPr="00297414" w:rsidRDefault="00A06393" w:rsidP="00A06393">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Option 1: Reuse the same propagation condition defined for Rel-17 2/4Rx, i.e., TDLC300-100 for 2 interfering cells (HomNet) and TDLA30-10 for 1 interfering cell (HetNet)</w:t>
            </w:r>
          </w:p>
          <w:p w14:paraId="2DB8758A" w14:textId="77777777" w:rsidR="00BE646B" w:rsidRDefault="00A06393" w:rsidP="00A06393">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rPr>
                <w:rFonts w:hint="eastAsia"/>
              </w:rPr>
              <w:t>O</w:t>
            </w:r>
            <w:r w:rsidRPr="00297414">
              <w:t>ption 2: Consider TDLA30-10 as the starting point</w:t>
            </w:r>
          </w:p>
          <w:p w14:paraId="2969831C" w14:textId="77777777" w:rsidR="00A50FF9" w:rsidRPr="00297414" w:rsidRDefault="00A50FF9" w:rsidP="00A50FF9">
            <w:pPr>
              <w:rPr>
                <w:b/>
                <w:u w:val="single"/>
              </w:rPr>
            </w:pPr>
            <w:r w:rsidRPr="00297414">
              <w:rPr>
                <w:rFonts w:eastAsia="DengXian"/>
                <w:b/>
                <w:u w:val="single"/>
              </w:rPr>
              <w:t>Rank</w:t>
            </w:r>
          </w:p>
          <w:p w14:paraId="4FD79FB7" w14:textId="77777777" w:rsidR="00A50FF9" w:rsidRPr="00297414" w:rsidRDefault="00A50FF9" w:rsidP="00A50FF9">
            <w:pPr>
              <w:pStyle w:val="ListParagraph"/>
              <w:numPr>
                <w:ilvl w:val="0"/>
                <w:numId w:val="15"/>
              </w:numPr>
              <w:snapToGrid w:val="0"/>
              <w:spacing w:before="60" w:after="60"/>
              <w:ind w:left="284" w:hanging="284"/>
              <w:contextualSpacing w:val="0"/>
              <w:rPr>
                <w:rFonts w:eastAsia="SimSun"/>
              </w:rPr>
            </w:pPr>
            <w:r w:rsidRPr="00297414">
              <w:rPr>
                <w:rFonts w:eastAsia="SimSun"/>
              </w:rPr>
              <w:t>Candidate options:</w:t>
            </w:r>
          </w:p>
          <w:p w14:paraId="1E170174"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Option 1: Consider higher rank for 8Rx</w:t>
            </w:r>
          </w:p>
          <w:p w14:paraId="739F8E0A" w14:textId="77777777" w:rsidR="00A50FF9" w:rsidRPr="00297414" w:rsidRDefault="00A50FF9" w:rsidP="00A50FF9">
            <w:pPr>
              <w:pStyle w:val="ListParagraph"/>
              <w:numPr>
                <w:ilvl w:val="0"/>
                <w:numId w:val="16"/>
              </w:numPr>
              <w:snapToGrid w:val="0"/>
              <w:spacing w:before="60" w:after="60"/>
              <w:contextualSpacing w:val="0"/>
            </w:pPr>
            <w:r w:rsidRPr="00297414">
              <w:t>Option 1A: RAN4 to investigate rank 1, 2, 4 and choose a reasonable requirement value</w:t>
            </w:r>
          </w:p>
          <w:p w14:paraId="4B18F9BD" w14:textId="77777777" w:rsidR="00A50FF9" w:rsidRPr="00297414" w:rsidRDefault="00A50FF9" w:rsidP="00A50FF9">
            <w:pPr>
              <w:pStyle w:val="ListParagraph"/>
              <w:numPr>
                <w:ilvl w:val="0"/>
                <w:numId w:val="16"/>
              </w:numPr>
              <w:snapToGrid w:val="0"/>
              <w:spacing w:before="60" w:after="60"/>
              <w:contextualSpacing w:val="0"/>
            </w:pPr>
            <w:r w:rsidRPr="00297414">
              <w:rPr>
                <w:rFonts w:hint="eastAsia"/>
              </w:rPr>
              <w:t>O</w:t>
            </w:r>
            <w:r w:rsidRPr="00297414">
              <w:t>ption 1B: Rank 2 and Rank 4 as the starting point</w:t>
            </w:r>
          </w:p>
          <w:p w14:paraId="183194EA" w14:textId="77777777" w:rsidR="00A50FF9" w:rsidRPr="00297414" w:rsidRDefault="00A50FF9" w:rsidP="00A50FF9">
            <w:pPr>
              <w:pStyle w:val="ListParagraph"/>
              <w:numPr>
                <w:ilvl w:val="0"/>
                <w:numId w:val="16"/>
              </w:numPr>
              <w:snapToGrid w:val="0"/>
              <w:spacing w:before="60" w:after="60"/>
              <w:contextualSpacing w:val="0"/>
            </w:pPr>
            <w:r w:rsidRPr="00297414">
              <w:rPr>
                <w:rFonts w:hint="eastAsia"/>
              </w:rPr>
              <w:t>O</w:t>
            </w:r>
            <w:r w:rsidRPr="00297414">
              <w:t>ption 1C: Rank 2 and Rank 4 and Rank 8</w:t>
            </w:r>
          </w:p>
          <w:p w14:paraId="412A92E6" w14:textId="77777777" w:rsidR="00A50FF9" w:rsidRPr="00297414" w:rsidRDefault="00A50FF9" w:rsidP="00A50FF9">
            <w:pPr>
              <w:pStyle w:val="ListParagraph"/>
              <w:numPr>
                <w:ilvl w:val="0"/>
                <w:numId w:val="16"/>
              </w:numPr>
              <w:snapToGrid w:val="0"/>
              <w:spacing w:before="60" w:after="60"/>
              <w:contextualSpacing w:val="0"/>
            </w:pPr>
            <w:r w:rsidRPr="00297414">
              <w:rPr>
                <w:rFonts w:hint="eastAsia"/>
              </w:rPr>
              <w:t>O</w:t>
            </w:r>
            <w:r w:rsidRPr="00297414">
              <w:t>ption 1D: Rank 4</w:t>
            </w:r>
          </w:p>
          <w:p w14:paraId="19525CBF" w14:textId="77777777" w:rsidR="00A50FF9" w:rsidRPr="00297414" w:rsidRDefault="00A50FF9" w:rsidP="00A50FF9">
            <w:pPr>
              <w:pStyle w:val="ListParagraph"/>
              <w:numPr>
                <w:ilvl w:val="0"/>
                <w:numId w:val="16"/>
              </w:numPr>
              <w:snapToGrid w:val="0"/>
              <w:spacing w:before="60" w:after="60"/>
              <w:contextualSpacing w:val="0"/>
            </w:pPr>
            <w:r w:rsidRPr="00297414">
              <w:t>Option 1E: Consider 2 layers, 4 layers and 6 layers</w:t>
            </w:r>
          </w:p>
          <w:p w14:paraId="07BCC10A"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rPr>
                <w:rFonts w:hint="eastAsia"/>
              </w:rPr>
              <w:t>O</w:t>
            </w:r>
            <w:r w:rsidRPr="00297414">
              <w:t>ption 2: Same as Rel-17 2/4Rx, i.e., Rank 1</w:t>
            </w:r>
          </w:p>
          <w:p w14:paraId="6F465234" w14:textId="77777777" w:rsidR="00A50FF9" w:rsidRPr="00297414" w:rsidRDefault="00A50FF9" w:rsidP="00A50FF9">
            <w:pPr>
              <w:widowControl w:val="0"/>
              <w:tabs>
                <w:tab w:val="left" w:pos="484"/>
                <w:tab w:val="left" w:pos="709"/>
                <w:tab w:val="left" w:pos="1440"/>
                <w:tab w:val="left" w:pos="1701"/>
              </w:tabs>
              <w:snapToGrid w:val="0"/>
              <w:spacing w:before="60" w:after="60"/>
            </w:pPr>
          </w:p>
          <w:p w14:paraId="77CC9038" w14:textId="77777777" w:rsidR="00A50FF9" w:rsidRPr="00297414" w:rsidRDefault="00A50FF9" w:rsidP="00A50FF9">
            <w:pPr>
              <w:rPr>
                <w:b/>
                <w:u w:val="single"/>
              </w:rPr>
            </w:pPr>
            <w:r w:rsidRPr="00297414">
              <w:rPr>
                <w:rFonts w:eastAsia="DengXian"/>
                <w:b/>
                <w:u w:val="single"/>
              </w:rPr>
              <w:t>MCS</w:t>
            </w:r>
          </w:p>
          <w:p w14:paraId="7DC5B3F1" w14:textId="77777777" w:rsidR="00A50FF9" w:rsidRPr="00297414" w:rsidRDefault="00A50FF9" w:rsidP="00A50FF9">
            <w:pPr>
              <w:pStyle w:val="ListParagraph"/>
              <w:numPr>
                <w:ilvl w:val="0"/>
                <w:numId w:val="15"/>
              </w:numPr>
              <w:snapToGrid w:val="0"/>
              <w:spacing w:before="60" w:after="60"/>
              <w:ind w:left="284" w:hanging="284"/>
              <w:contextualSpacing w:val="0"/>
              <w:rPr>
                <w:rFonts w:eastAsia="SimSun"/>
              </w:rPr>
            </w:pPr>
            <w:r w:rsidRPr="00297414">
              <w:rPr>
                <w:rFonts w:eastAsia="SimSun"/>
              </w:rPr>
              <w:t>Candidate options:</w:t>
            </w:r>
          </w:p>
          <w:p w14:paraId="249531A5"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lastRenderedPageBreak/>
              <w:t>Option 1: Reuse the same configuration for Rel-17 2/4Rx, i.e., MCS 13</w:t>
            </w:r>
          </w:p>
          <w:p w14:paraId="0A9E3B9F"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rPr>
                <w:rFonts w:hint="eastAsia"/>
              </w:rPr>
              <w:t>O</w:t>
            </w:r>
            <w:r w:rsidRPr="00297414">
              <w:t>ption 2: MCS 16</w:t>
            </w:r>
          </w:p>
          <w:p w14:paraId="7361EA79"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rPr>
                <w:rFonts w:hint="eastAsia"/>
              </w:rPr>
              <w:t>O</w:t>
            </w:r>
            <w:r w:rsidRPr="00297414">
              <w:t>ption 3: MCS 19 for rank 2, MCS 17 for rank 4 and 8</w:t>
            </w:r>
          </w:p>
          <w:p w14:paraId="0E6D0824"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rPr>
                <w:rFonts w:hint="eastAsia"/>
              </w:rPr>
              <w:t>O</w:t>
            </w:r>
            <w:r w:rsidRPr="00297414">
              <w:t>ption 4: Define different parameters for FWA, Vehicular and Industrial deployments respectively</w:t>
            </w:r>
          </w:p>
          <w:p w14:paraId="07DDFB03" w14:textId="77777777" w:rsidR="00A50FF9" w:rsidRPr="00297414" w:rsidRDefault="00A50FF9" w:rsidP="00A50FF9">
            <w:pPr>
              <w:widowControl w:val="0"/>
              <w:tabs>
                <w:tab w:val="left" w:pos="484"/>
                <w:tab w:val="left" w:pos="709"/>
                <w:tab w:val="left" w:pos="1440"/>
                <w:tab w:val="left" w:pos="1701"/>
              </w:tabs>
              <w:snapToGrid w:val="0"/>
              <w:spacing w:before="60" w:after="60"/>
            </w:pPr>
          </w:p>
          <w:p w14:paraId="69F362D3" w14:textId="77777777" w:rsidR="00A50FF9" w:rsidRPr="00297414" w:rsidRDefault="00A50FF9" w:rsidP="00A50FF9">
            <w:pPr>
              <w:rPr>
                <w:b/>
                <w:u w:val="single"/>
              </w:rPr>
            </w:pPr>
            <w:r w:rsidRPr="00297414">
              <w:rPr>
                <w:b/>
                <w:u w:val="single"/>
              </w:rPr>
              <w:t xml:space="preserve">Antenna and </w:t>
            </w:r>
            <w:r w:rsidRPr="00297414">
              <w:rPr>
                <w:rFonts w:eastAsia="DengXian"/>
                <w:b/>
                <w:u w:val="single"/>
              </w:rPr>
              <w:t>MIMO correlation</w:t>
            </w:r>
          </w:p>
          <w:p w14:paraId="39233675" w14:textId="77777777" w:rsidR="00A50FF9" w:rsidRPr="00297414" w:rsidRDefault="00A50FF9" w:rsidP="00A50FF9">
            <w:pPr>
              <w:pStyle w:val="ListParagraph"/>
              <w:numPr>
                <w:ilvl w:val="0"/>
                <w:numId w:val="15"/>
              </w:numPr>
              <w:snapToGrid w:val="0"/>
              <w:spacing w:before="60" w:after="60"/>
              <w:ind w:left="284" w:hanging="284"/>
              <w:contextualSpacing w:val="0"/>
              <w:rPr>
                <w:rFonts w:eastAsia="SimSun"/>
              </w:rPr>
            </w:pPr>
            <w:r w:rsidRPr="00297414">
              <w:rPr>
                <w:rFonts w:eastAsia="SimSun"/>
              </w:rPr>
              <w:t>Candidate options:</w:t>
            </w:r>
          </w:p>
          <w:p w14:paraId="16ECFF5F"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 xml:space="preserve">Option 1: </w:t>
            </w:r>
            <w:bookmarkStart w:id="4" w:name="OLE_LINK24"/>
            <w:r w:rsidRPr="00297414">
              <w:rPr>
                <w:lang w:eastAsia="zh-TW"/>
              </w:rPr>
              <w:t>2T8R ULA low</w:t>
            </w:r>
            <w:bookmarkEnd w:id="4"/>
          </w:p>
          <w:p w14:paraId="1D0DA353"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rPr>
                <w:rFonts w:hint="eastAsia"/>
              </w:rPr>
              <w:t>O</w:t>
            </w:r>
            <w:r w:rsidRPr="00297414">
              <w:t>ption 2: 4T8R</w:t>
            </w:r>
          </w:p>
          <w:p w14:paraId="2F3F6964" w14:textId="77777777" w:rsidR="00A50FF9" w:rsidRPr="00297414" w:rsidRDefault="00A50FF9" w:rsidP="00A50FF9">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rPr>
                <w:rFonts w:hint="eastAsia"/>
              </w:rPr>
              <w:t>O</w:t>
            </w:r>
            <w:r w:rsidRPr="00297414">
              <w:t>ption 3:</w:t>
            </w:r>
          </w:p>
          <w:p w14:paraId="2EBAEAAF" w14:textId="77777777" w:rsidR="00A50FF9" w:rsidRPr="00297414" w:rsidRDefault="00A50FF9" w:rsidP="00A50FF9">
            <w:pPr>
              <w:pStyle w:val="ListParagraph"/>
              <w:numPr>
                <w:ilvl w:val="0"/>
                <w:numId w:val="16"/>
              </w:numPr>
              <w:snapToGrid w:val="0"/>
              <w:spacing w:before="60" w:after="60"/>
              <w:contextualSpacing w:val="0"/>
            </w:pPr>
            <w:r w:rsidRPr="00297414">
              <w:t>2T8R ULA medium B</w:t>
            </w:r>
          </w:p>
          <w:p w14:paraId="53CA0EBE" w14:textId="77777777" w:rsidR="00A50FF9" w:rsidRPr="00297414" w:rsidRDefault="00A50FF9" w:rsidP="00A50FF9">
            <w:pPr>
              <w:pStyle w:val="ListParagraph"/>
              <w:numPr>
                <w:ilvl w:val="0"/>
                <w:numId w:val="16"/>
              </w:numPr>
              <w:snapToGrid w:val="0"/>
              <w:spacing w:before="60" w:after="60"/>
              <w:contextualSpacing w:val="0"/>
            </w:pPr>
            <w:r w:rsidRPr="00297414">
              <w:t>4T8R ULA low</w:t>
            </w:r>
          </w:p>
          <w:p w14:paraId="259A86BA" w14:textId="3C61BA77" w:rsidR="009D1E95" w:rsidRDefault="00A50FF9" w:rsidP="00A50FF9">
            <w:pPr>
              <w:pStyle w:val="ListParagraph"/>
              <w:numPr>
                <w:ilvl w:val="0"/>
                <w:numId w:val="16"/>
              </w:numPr>
              <w:snapToGrid w:val="0"/>
              <w:spacing w:before="60" w:after="60"/>
              <w:contextualSpacing w:val="0"/>
            </w:pPr>
            <w:r w:rsidRPr="00297414">
              <w:t>8T8R ULA low</w:t>
            </w:r>
          </w:p>
        </w:tc>
      </w:tr>
    </w:tbl>
    <w:p w14:paraId="0D017790" w14:textId="77777777" w:rsidR="00BE646B" w:rsidRDefault="00BE646B" w:rsidP="00C7252B"/>
    <w:p w14:paraId="074FFF66" w14:textId="77777777" w:rsidR="00703BBD" w:rsidRDefault="00703BBD" w:rsidP="00703BBD">
      <w:r>
        <w:t>W</w:t>
      </w:r>
      <w:r>
        <w:rPr>
          <w:rFonts w:hint="eastAsia"/>
        </w:rPr>
        <w:t>e proposed the following parameter assumptions:</w:t>
      </w:r>
    </w:p>
    <w:p w14:paraId="245BEFC7" w14:textId="51E1DADE" w:rsidR="00703BBD" w:rsidRPr="00740316" w:rsidRDefault="00703BBD" w:rsidP="00703BBD">
      <w:pPr>
        <w:rPr>
          <w:b/>
          <w:bCs/>
          <w:i/>
          <w:iCs/>
        </w:rPr>
      </w:pPr>
      <w:r w:rsidRPr="00740316">
        <w:rPr>
          <w:rFonts w:hint="eastAsia"/>
          <w:b/>
          <w:bCs/>
          <w:i/>
          <w:iCs/>
        </w:rPr>
        <w:t xml:space="preserve">Proposal 4: </w:t>
      </w:r>
    </w:p>
    <w:p w14:paraId="230591E5" w14:textId="77777777" w:rsidR="00703BBD" w:rsidRPr="00AD64F6" w:rsidRDefault="00703BBD" w:rsidP="00703BBD">
      <w:pPr>
        <w:pStyle w:val="ListParagraph"/>
        <w:numPr>
          <w:ilvl w:val="0"/>
          <w:numId w:val="2"/>
        </w:numPr>
        <w:rPr>
          <w:b/>
          <w:bCs/>
          <w:i/>
          <w:iCs/>
        </w:rPr>
      </w:pPr>
      <w:r w:rsidRPr="00AD64F6">
        <w:rPr>
          <w:b/>
          <w:bCs/>
          <w:i/>
          <w:iCs/>
        </w:rPr>
        <w:t>Antenna configuration</w:t>
      </w:r>
    </w:p>
    <w:p w14:paraId="6EC2945A" w14:textId="1D62114A" w:rsidR="00703BBD" w:rsidRPr="00AD64F6" w:rsidRDefault="00703BBD" w:rsidP="007728C0">
      <w:pPr>
        <w:pStyle w:val="ListParagraph"/>
        <w:ind w:left="1440"/>
        <w:rPr>
          <w:b/>
          <w:bCs/>
          <w:i/>
          <w:iCs/>
        </w:rPr>
      </w:pPr>
      <w:r w:rsidRPr="00AD64F6">
        <w:rPr>
          <w:b/>
          <w:bCs/>
          <w:i/>
          <w:iCs/>
        </w:rPr>
        <w:t>ULA low</w:t>
      </w:r>
    </w:p>
    <w:p w14:paraId="39C22793" w14:textId="2A7E28F2" w:rsidR="00703BBD" w:rsidRPr="00AD64F6" w:rsidRDefault="00703BBD" w:rsidP="00703BBD">
      <w:pPr>
        <w:pStyle w:val="ListParagraph"/>
        <w:numPr>
          <w:ilvl w:val="0"/>
          <w:numId w:val="3"/>
        </w:numPr>
        <w:rPr>
          <w:b/>
          <w:bCs/>
          <w:i/>
          <w:iCs/>
        </w:rPr>
      </w:pPr>
      <w:r w:rsidRPr="00AD64F6">
        <w:rPr>
          <w:b/>
          <w:bCs/>
          <w:i/>
          <w:iCs/>
        </w:rPr>
        <w:t>Rank</w:t>
      </w:r>
    </w:p>
    <w:p w14:paraId="6874F503" w14:textId="00FB27CF" w:rsidR="00703BBD" w:rsidRPr="00AD64F6" w:rsidRDefault="00703BBD" w:rsidP="00703BBD">
      <w:pPr>
        <w:pStyle w:val="ListParagraph"/>
        <w:numPr>
          <w:ilvl w:val="1"/>
          <w:numId w:val="3"/>
        </w:numPr>
        <w:rPr>
          <w:b/>
          <w:bCs/>
          <w:i/>
          <w:iCs/>
        </w:rPr>
      </w:pPr>
      <w:r w:rsidRPr="00AD64F6">
        <w:rPr>
          <w:b/>
          <w:bCs/>
          <w:i/>
          <w:iCs/>
        </w:rPr>
        <w:t>Rank 2</w:t>
      </w:r>
    </w:p>
    <w:p w14:paraId="69E86049" w14:textId="3D892EE2" w:rsidR="00703BBD" w:rsidRPr="00AD64F6" w:rsidRDefault="00703BBD" w:rsidP="00703BBD">
      <w:pPr>
        <w:pStyle w:val="ListParagraph"/>
        <w:numPr>
          <w:ilvl w:val="1"/>
          <w:numId w:val="3"/>
        </w:numPr>
        <w:rPr>
          <w:b/>
          <w:bCs/>
          <w:i/>
          <w:iCs/>
        </w:rPr>
      </w:pPr>
      <w:r w:rsidRPr="00AD64F6">
        <w:rPr>
          <w:b/>
          <w:bCs/>
          <w:i/>
          <w:iCs/>
        </w:rPr>
        <w:t>Rank 4</w:t>
      </w:r>
    </w:p>
    <w:p w14:paraId="12C2B573" w14:textId="33F36243" w:rsidR="00703BBD" w:rsidRPr="00AD64F6" w:rsidRDefault="00703BBD" w:rsidP="00703BBD">
      <w:pPr>
        <w:pStyle w:val="ListParagraph"/>
        <w:numPr>
          <w:ilvl w:val="1"/>
          <w:numId w:val="3"/>
        </w:numPr>
        <w:rPr>
          <w:b/>
          <w:bCs/>
          <w:i/>
          <w:iCs/>
        </w:rPr>
      </w:pPr>
      <w:r w:rsidRPr="00AD64F6">
        <w:rPr>
          <w:b/>
          <w:bCs/>
          <w:i/>
          <w:iCs/>
        </w:rPr>
        <w:t>Rank 8</w:t>
      </w:r>
    </w:p>
    <w:p w14:paraId="52B7C9F4" w14:textId="77777777" w:rsidR="00703BBD" w:rsidRPr="00AD64F6" w:rsidRDefault="00703BBD" w:rsidP="00703BBD">
      <w:pPr>
        <w:pStyle w:val="ListParagraph"/>
        <w:numPr>
          <w:ilvl w:val="0"/>
          <w:numId w:val="3"/>
        </w:numPr>
        <w:rPr>
          <w:b/>
          <w:bCs/>
          <w:i/>
          <w:iCs/>
        </w:rPr>
      </w:pPr>
      <w:r>
        <w:rPr>
          <w:rFonts w:hint="eastAsia"/>
          <w:b/>
          <w:bCs/>
          <w:i/>
          <w:iCs/>
        </w:rPr>
        <w:t>Propagation condition</w:t>
      </w:r>
    </w:p>
    <w:p w14:paraId="2871182F" w14:textId="71ACEFEA" w:rsidR="00A06393" w:rsidRDefault="00703BBD" w:rsidP="00C7252B">
      <w:pPr>
        <w:pStyle w:val="ListParagraph"/>
        <w:numPr>
          <w:ilvl w:val="1"/>
          <w:numId w:val="3"/>
        </w:numPr>
        <w:rPr>
          <w:b/>
          <w:bCs/>
          <w:i/>
          <w:iCs/>
        </w:rPr>
      </w:pPr>
      <w:r w:rsidRPr="00AD64F6">
        <w:rPr>
          <w:b/>
          <w:bCs/>
          <w:i/>
          <w:iCs/>
        </w:rPr>
        <w:t>TDLA30-10</w:t>
      </w:r>
    </w:p>
    <w:p w14:paraId="1E943DE9" w14:textId="390009BB" w:rsidR="007728C0" w:rsidRPr="002227E0" w:rsidRDefault="007728C0" w:rsidP="002227E0">
      <w:pPr>
        <w:pStyle w:val="ListParagraph"/>
        <w:numPr>
          <w:ilvl w:val="0"/>
          <w:numId w:val="17"/>
        </w:numPr>
        <w:rPr>
          <w:b/>
          <w:bCs/>
          <w:i/>
          <w:iCs/>
        </w:rPr>
      </w:pPr>
      <w:r w:rsidRPr="002227E0">
        <w:rPr>
          <w:rFonts w:hint="eastAsia"/>
          <w:b/>
          <w:bCs/>
          <w:i/>
          <w:iCs/>
        </w:rPr>
        <w:t>MCS</w:t>
      </w:r>
      <w:r w:rsidR="002227E0" w:rsidRPr="002227E0">
        <w:rPr>
          <w:b/>
          <w:bCs/>
          <w:i/>
          <w:iCs/>
        </w:rPr>
        <w:tab/>
      </w:r>
    </w:p>
    <w:p w14:paraId="577DB639" w14:textId="2E316BC4" w:rsidR="007728C0" w:rsidRPr="00763506" w:rsidRDefault="002227E0" w:rsidP="00C7252B">
      <w:pPr>
        <w:pStyle w:val="ListParagraph"/>
        <w:numPr>
          <w:ilvl w:val="1"/>
          <w:numId w:val="3"/>
        </w:numPr>
        <w:rPr>
          <w:b/>
          <w:bCs/>
          <w:i/>
          <w:iCs/>
        </w:rPr>
      </w:pPr>
      <w:r>
        <w:rPr>
          <w:rFonts w:hint="eastAsia"/>
          <w:b/>
          <w:bCs/>
          <w:i/>
          <w:iCs/>
        </w:rPr>
        <w:t>MCS13</w:t>
      </w:r>
    </w:p>
    <w:p w14:paraId="54AE2BFC" w14:textId="66A67FC3" w:rsidR="00E83F99" w:rsidRPr="007167BE" w:rsidRDefault="00E83F99" w:rsidP="00C7252B">
      <w:pPr>
        <w:rPr>
          <w:lang w:val="en-GB"/>
        </w:rPr>
      </w:pPr>
      <w:r w:rsidRPr="007167BE">
        <w:rPr>
          <w:rFonts w:hint="eastAsia"/>
          <w:lang w:val="en-GB"/>
        </w:rPr>
        <w:t xml:space="preserve">More evaluation results can be found in our </w:t>
      </w:r>
      <w:r w:rsidR="00A96367" w:rsidRPr="007167BE">
        <w:rPr>
          <w:rFonts w:hint="eastAsia"/>
          <w:lang w:val="en-GB"/>
        </w:rPr>
        <w:t xml:space="preserve">companion </w:t>
      </w:r>
      <w:r w:rsidR="009E4794" w:rsidRPr="007167BE">
        <w:rPr>
          <w:rFonts w:hint="eastAsia"/>
          <w:lang w:val="en-GB"/>
        </w:rPr>
        <w:t xml:space="preserve">simulation result paper [2]. </w:t>
      </w:r>
    </w:p>
    <w:p w14:paraId="3B06E195" w14:textId="0BFA972A" w:rsidR="00C7252B" w:rsidRPr="00C7252B" w:rsidRDefault="00893AB1" w:rsidP="00C7252B">
      <w:pPr>
        <w:rPr>
          <w:b/>
          <w:bCs/>
          <w:i/>
          <w:iCs/>
        </w:rPr>
      </w:pPr>
      <w:r>
        <w:rPr>
          <w:rFonts w:hint="eastAsia"/>
          <w:lang w:val="en-GB"/>
        </w:rPr>
        <w:t xml:space="preserve">Test applicability </w:t>
      </w:r>
      <w:r w:rsidR="00CF004A">
        <w:rPr>
          <w:rFonts w:hint="eastAsia"/>
          <w:lang w:val="en-GB"/>
        </w:rPr>
        <w:t xml:space="preserve">can be discussed after the test cases have been decided. </w:t>
      </w:r>
      <w:r w:rsidR="00010475">
        <w:rPr>
          <w:lang w:val="en-GB"/>
        </w:rPr>
        <w:t xml:space="preserve">Our preference is to apply the </w:t>
      </w:r>
      <w:r w:rsidR="00CF004A">
        <w:rPr>
          <w:rFonts w:hint="eastAsia"/>
          <w:lang w:val="en-GB"/>
        </w:rPr>
        <w:t xml:space="preserve">new requirements for 8Rx </w:t>
      </w:r>
      <w:r w:rsidR="00E169ED">
        <w:rPr>
          <w:rFonts w:hint="eastAsia"/>
          <w:lang w:val="en-GB"/>
        </w:rPr>
        <w:t xml:space="preserve">from Rel-18. </w:t>
      </w:r>
    </w:p>
    <w:p w14:paraId="34BAD8B8" w14:textId="7B0622DF" w:rsidR="00C170C3"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417AB8">
        <w:rPr>
          <w:rFonts w:ascii="Arial" w:eastAsia="MS Mincho" w:hAnsi="Arial" w:cs="Times New Roman"/>
          <w:color w:val="auto"/>
          <w:kern w:val="0"/>
          <w:sz w:val="32"/>
          <w:szCs w:val="20"/>
          <w:lang w:eastAsia="ja-JP"/>
          <w14:ligatures w14:val="none"/>
        </w:rPr>
        <w:t>2.</w:t>
      </w:r>
      <w:r>
        <w:rPr>
          <w:rFonts w:ascii="Arial" w:eastAsia="MS Mincho" w:hAnsi="Arial" w:cs="Times New Roman"/>
          <w:color w:val="auto"/>
          <w:kern w:val="0"/>
          <w:sz w:val="32"/>
          <w:szCs w:val="20"/>
          <w:lang w:eastAsia="ja-JP"/>
          <w14:ligatures w14:val="none"/>
        </w:rPr>
        <w:t>3</w:t>
      </w:r>
      <w:r w:rsidRPr="00417AB8">
        <w:rPr>
          <w:rFonts w:ascii="Arial" w:eastAsia="MS Mincho" w:hAnsi="Arial" w:cs="Times New Roman"/>
          <w:color w:val="auto"/>
          <w:kern w:val="0"/>
          <w:sz w:val="32"/>
          <w:szCs w:val="20"/>
          <w:lang w:eastAsia="ja-JP"/>
          <w14:ligatures w14:val="none"/>
        </w:rPr>
        <w:tab/>
      </w:r>
      <w:r>
        <w:rPr>
          <w:rFonts w:ascii="Arial" w:eastAsia="MS Mincho" w:hAnsi="Arial" w:cs="Times New Roman"/>
          <w:color w:val="auto"/>
          <w:kern w:val="0"/>
          <w:sz w:val="32"/>
          <w:szCs w:val="20"/>
          <w:lang w:eastAsia="ja-JP"/>
          <w14:ligatures w14:val="none"/>
        </w:rPr>
        <w:t>CQI reporting</w:t>
      </w:r>
    </w:p>
    <w:p w14:paraId="5A65B03F" w14:textId="7442274E" w:rsidR="00C170C3" w:rsidRDefault="002B5819" w:rsidP="00C170C3">
      <w:pPr>
        <w:rPr>
          <w:lang w:eastAsia="ja-JP"/>
        </w:rPr>
      </w:pPr>
      <w:r>
        <w:rPr>
          <w:lang w:eastAsia="ja-JP"/>
        </w:rPr>
        <w:t xml:space="preserve">As indicated in the objective of WID, </w:t>
      </w:r>
      <w:r w:rsidR="00CF0EA6">
        <w:rPr>
          <w:lang w:eastAsia="ja-JP"/>
        </w:rPr>
        <w:t xml:space="preserve">we think it’s also necessary to define CQI reporting requirement for inter-cell interfering cancellation using </w:t>
      </w:r>
      <w:r w:rsidR="000E7133">
        <w:rPr>
          <w:lang w:eastAsia="ja-JP"/>
        </w:rPr>
        <w:t xml:space="preserve">8Rx </w:t>
      </w:r>
      <w:r w:rsidR="00CF0EA6">
        <w:rPr>
          <w:lang w:eastAsia="ja-JP"/>
        </w:rPr>
        <w:t xml:space="preserve">MMSE-IRC receiver. </w:t>
      </w:r>
      <w:r w:rsidR="00965A3E">
        <w:rPr>
          <w:lang w:eastAsia="ja-JP"/>
        </w:rPr>
        <w:t xml:space="preserve">With this </w:t>
      </w:r>
      <w:r w:rsidR="00C368F2">
        <w:rPr>
          <w:lang w:eastAsia="ja-JP"/>
        </w:rPr>
        <w:t xml:space="preserve">new requirement, the UE’s ability of tracking the channel variations and </w:t>
      </w:r>
      <w:r w:rsidR="008F39D8">
        <w:rPr>
          <w:lang w:eastAsia="ja-JP"/>
        </w:rPr>
        <w:t>selecting the largest transport format possible using 8Rx reception under the inter-cell interference condition</w:t>
      </w:r>
      <w:r w:rsidR="00C4771D">
        <w:rPr>
          <w:rFonts w:hint="eastAsia"/>
        </w:rPr>
        <w:t xml:space="preserve"> can be tested</w:t>
      </w:r>
      <w:r w:rsidR="008F39D8">
        <w:rPr>
          <w:lang w:eastAsia="ja-JP"/>
        </w:rPr>
        <w:t xml:space="preserve">. </w:t>
      </w:r>
    </w:p>
    <w:p w14:paraId="068B0D65" w14:textId="48775F29" w:rsidR="00A170E4" w:rsidRDefault="003146D2" w:rsidP="00C170C3">
      <w:pPr>
        <w:rPr>
          <w:lang w:eastAsia="ja-JP"/>
        </w:rPr>
      </w:pPr>
      <w:r>
        <w:rPr>
          <w:lang w:eastAsia="ja-JP"/>
        </w:rPr>
        <w:t xml:space="preserve">In Rel-17, RAN4 defined CQI reporting test in fading condition for inter-cell interference scenario. We therefore </w:t>
      </w:r>
      <w:r w:rsidR="00CC0EE4">
        <w:rPr>
          <w:rFonts w:hint="eastAsia"/>
        </w:rPr>
        <w:t xml:space="preserve">propose </w:t>
      </w:r>
      <w:r>
        <w:rPr>
          <w:lang w:eastAsia="ja-JP"/>
        </w:rPr>
        <w:t xml:space="preserve">to define CQI reporting test in fading condition for 8Rx UE </w:t>
      </w:r>
      <w:r w:rsidR="00CC0EE4">
        <w:rPr>
          <w:rFonts w:hint="eastAsia"/>
        </w:rPr>
        <w:t>as well</w:t>
      </w:r>
      <w:r>
        <w:rPr>
          <w:lang w:eastAsia="ja-JP"/>
        </w:rPr>
        <w:t xml:space="preserve">. </w:t>
      </w:r>
      <w:r w:rsidR="00A170E4">
        <w:rPr>
          <w:lang w:eastAsia="ja-JP"/>
        </w:rPr>
        <w:t xml:space="preserve">Regarding the interference model, </w:t>
      </w:r>
      <w:r w:rsidR="008E56C3">
        <w:rPr>
          <w:lang w:eastAsia="ja-JP"/>
        </w:rPr>
        <w:t xml:space="preserve">we propose to </w:t>
      </w:r>
      <w:r w:rsidR="001758EA">
        <w:rPr>
          <w:lang w:eastAsia="ja-JP"/>
        </w:rPr>
        <w:t xml:space="preserve">reuse </w:t>
      </w:r>
      <w:r w:rsidR="00DF6F43">
        <w:rPr>
          <w:lang w:eastAsia="ja-JP"/>
        </w:rPr>
        <w:t>following</w:t>
      </w:r>
      <w:r w:rsidR="001758EA">
        <w:rPr>
          <w:lang w:eastAsia="ja-JP"/>
        </w:rPr>
        <w:t xml:space="preserve"> assumption</w:t>
      </w:r>
      <w:r w:rsidR="00DF6F43">
        <w:rPr>
          <w:lang w:eastAsia="ja-JP"/>
        </w:rPr>
        <w:t>s</w:t>
      </w:r>
      <w:r w:rsidR="001758EA">
        <w:rPr>
          <w:lang w:eastAsia="ja-JP"/>
        </w:rPr>
        <w:t xml:space="preserve"> </w:t>
      </w:r>
      <w:r w:rsidR="00965B57">
        <w:rPr>
          <w:lang w:eastAsia="ja-JP"/>
        </w:rPr>
        <w:t xml:space="preserve">as </w:t>
      </w:r>
      <w:r w:rsidR="00236C27">
        <w:rPr>
          <w:lang w:eastAsia="ja-JP"/>
        </w:rPr>
        <w:t>a</w:t>
      </w:r>
      <w:r w:rsidR="00965B57">
        <w:rPr>
          <w:lang w:eastAsia="ja-JP"/>
        </w:rPr>
        <w:t xml:space="preserve"> starting point</w:t>
      </w:r>
      <w:r w:rsidR="00236C27">
        <w:rPr>
          <w:lang w:eastAsia="ja-JP"/>
        </w:rPr>
        <w:t>:</w:t>
      </w:r>
    </w:p>
    <w:p w14:paraId="453E4CEF" w14:textId="13E26CA6" w:rsidR="00A36563" w:rsidRDefault="00A36563" w:rsidP="00C170C3">
      <w:pPr>
        <w:pStyle w:val="ListParagraph"/>
        <w:numPr>
          <w:ilvl w:val="0"/>
          <w:numId w:val="7"/>
        </w:numPr>
        <w:rPr>
          <w:lang w:eastAsia="ja-JP"/>
        </w:rPr>
      </w:pPr>
      <w:r>
        <w:rPr>
          <w:lang w:eastAsia="ja-JP"/>
        </w:rPr>
        <w:lastRenderedPageBreak/>
        <w:t>One interfering cell</w:t>
      </w:r>
    </w:p>
    <w:p w14:paraId="6EAE734A" w14:textId="47D4AEAF" w:rsidR="002378F1" w:rsidRDefault="00236C27" w:rsidP="00C170C3">
      <w:pPr>
        <w:pStyle w:val="ListParagraph"/>
        <w:numPr>
          <w:ilvl w:val="0"/>
          <w:numId w:val="7"/>
        </w:numPr>
        <w:rPr>
          <w:lang w:eastAsia="ja-JP"/>
        </w:rPr>
      </w:pPr>
      <w:r w:rsidRPr="00236C27">
        <w:rPr>
          <w:lang w:eastAsia="ja-JP"/>
        </w:rPr>
        <w:t>CSI-IM overlap</w:t>
      </w:r>
      <w:r>
        <w:rPr>
          <w:lang w:eastAsia="ja-JP"/>
        </w:rPr>
        <w:t>s</w:t>
      </w:r>
      <w:r w:rsidRPr="00236C27">
        <w:rPr>
          <w:lang w:eastAsia="ja-JP"/>
        </w:rPr>
        <w:t xml:space="preserve"> with PDSCH from interference</w:t>
      </w:r>
    </w:p>
    <w:p w14:paraId="28E5EA6C" w14:textId="689D1EAB" w:rsidR="00236C27" w:rsidRPr="00194DD3" w:rsidRDefault="00236C27" w:rsidP="00C170C3">
      <w:pPr>
        <w:pStyle w:val="ListParagraph"/>
        <w:numPr>
          <w:ilvl w:val="0"/>
          <w:numId w:val="7"/>
        </w:numPr>
        <w:rPr>
          <w:lang w:eastAsia="ja-JP"/>
        </w:rPr>
      </w:pPr>
      <w:r w:rsidRPr="00194DD3">
        <w:rPr>
          <w:lang w:eastAsia="ja-JP"/>
        </w:rPr>
        <w:t>NZP CSI-RS on target cell overlaps with NZP CSI-RS from interference</w:t>
      </w:r>
    </w:p>
    <w:p w14:paraId="7E31D21A" w14:textId="6A314CA2" w:rsidR="00651FC9" w:rsidRDefault="00E6621A" w:rsidP="00C170C3">
      <w:pPr>
        <w:rPr>
          <w:lang w:eastAsia="ja-JP"/>
        </w:rPr>
      </w:pPr>
      <w:r>
        <w:rPr>
          <w:lang w:eastAsia="ja-JP"/>
        </w:rPr>
        <w:t>We suggest reus</w:t>
      </w:r>
      <w:r w:rsidR="007763B9">
        <w:rPr>
          <w:lang w:eastAsia="ja-JP"/>
        </w:rPr>
        <w:t>ing</w:t>
      </w:r>
      <w:r>
        <w:rPr>
          <w:lang w:eastAsia="ja-JP"/>
        </w:rPr>
        <w:t xml:space="preserve"> the test metric </w:t>
      </w:r>
      <w:r w:rsidR="007763B9">
        <w:rPr>
          <w:lang w:eastAsia="ja-JP"/>
        </w:rPr>
        <w:t>as well:</w:t>
      </w:r>
    </w:p>
    <w:p w14:paraId="47186459" w14:textId="77777777" w:rsidR="00385467" w:rsidRDefault="00463BDC" w:rsidP="00385467">
      <w:pPr>
        <w:pStyle w:val="ListParagraph"/>
        <w:numPr>
          <w:ilvl w:val="0"/>
          <w:numId w:val="8"/>
        </w:numPr>
        <w:rPr>
          <w:lang w:eastAsia="ja-JP"/>
        </w:rPr>
      </w:pPr>
      <w:r>
        <w:rPr>
          <w:lang w:eastAsia="ja-JP"/>
        </w:rPr>
        <w:t>The ratio of the throughput obtained when transmitting the transport format indicated by each reported wideband CQI index subject to an interference source with specified DIP and that obtained when transmitting the transport format indicated by each repo</w:t>
      </w:r>
      <w:r>
        <w:rPr>
          <w:rFonts w:hint="eastAsia"/>
          <w:lang w:eastAsia="ja-JP"/>
        </w:rPr>
        <w:t xml:space="preserve">rted wideband CQI index subject to a white Gaussian noise source shall be </w:t>
      </w:r>
      <w:r>
        <w:rPr>
          <w:rFonts w:hint="eastAsia"/>
          <w:lang w:eastAsia="ja-JP"/>
        </w:rPr>
        <w:t>≥</w:t>
      </w:r>
      <w:r>
        <w:rPr>
          <w:rFonts w:hint="eastAsia"/>
          <w:lang w:eastAsia="ja-JP"/>
        </w:rPr>
        <w:t xml:space="preserve"> </w:t>
      </w:r>
      <w:r>
        <w:rPr>
          <w:rFonts w:hint="eastAsia"/>
          <w:lang w:eastAsia="ja-JP"/>
        </w:rPr>
        <w:t>γ</w:t>
      </w:r>
      <w:r>
        <w:rPr>
          <w:rFonts w:hint="eastAsia"/>
          <w:lang w:eastAsia="ja-JP"/>
        </w:rPr>
        <w:t>;</w:t>
      </w:r>
    </w:p>
    <w:p w14:paraId="48F043CA" w14:textId="77777777" w:rsidR="00385467" w:rsidRDefault="00385467" w:rsidP="00385467">
      <w:pPr>
        <w:pStyle w:val="ListParagraph"/>
        <w:numPr>
          <w:ilvl w:val="0"/>
          <w:numId w:val="8"/>
        </w:numPr>
        <w:rPr>
          <w:lang w:eastAsia="ja-JP"/>
        </w:rPr>
      </w:pPr>
      <w:r w:rsidRPr="00385467">
        <w:rPr>
          <w:lang w:eastAsia="ja-JP"/>
        </w:rPr>
        <w:t xml:space="preserve">when transmitting the transport format indicated by each reported wideband CQI index subject to an interference source with specified INR, the average BLER for the indicated transport formats shall be greater than or equal to 0.02. </w:t>
      </w:r>
    </w:p>
    <w:p w14:paraId="1E97690C" w14:textId="5FA53793" w:rsidR="00BA5B1D" w:rsidRPr="000C31C0" w:rsidRDefault="00053F06" w:rsidP="00385467">
      <w:pPr>
        <w:rPr>
          <w:lang w:eastAsia="ja-JP"/>
        </w:rPr>
      </w:pPr>
      <w:r>
        <w:t xml:space="preserve">We propose to </w:t>
      </w:r>
      <w:r w:rsidR="00A04F15" w:rsidRPr="00A04F15">
        <w:rPr>
          <w:rFonts w:hint="eastAsia"/>
        </w:rPr>
        <w:t>consider</w:t>
      </w:r>
      <w:r w:rsidRPr="00A04F15">
        <w:t xml:space="preserve"> the </w:t>
      </w:r>
      <w:r w:rsidR="00346988" w:rsidRPr="00A04F15">
        <w:rPr>
          <w:rFonts w:hint="eastAsia"/>
        </w:rPr>
        <w:t xml:space="preserve">assumption </w:t>
      </w:r>
      <w:r w:rsidR="00A04F15" w:rsidRPr="00A04F15">
        <w:rPr>
          <w:rFonts w:hint="eastAsia"/>
        </w:rPr>
        <w:t xml:space="preserve">assumed in </w:t>
      </w:r>
      <w:r w:rsidRPr="00A04F15">
        <w:t>Rel-</w:t>
      </w:r>
      <w:r w:rsidR="00F35FF7">
        <w:rPr>
          <w:rFonts w:hint="eastAsia"/>
        </w:rPr>
        <w:t>17 CQI reporting fading tests with inter-cell interference</w:t>
      </w:r>
      <w:r w:rsidR="002F662A">
        <w:rPr>
          <w:rFonts w:hint="eastAsia"/>
        </w:rPr>
        <w:t xml:space="preserve"> as baseline</w:t>
      </w:r>
      <w:r w:rsidR="003A1196">
        <w:rPr>
          <w:rFonts w:hint="eastAsia"/>
        </w:rPr>
        <w:t>, e.g., 6.2.3.1.2.3</w:t>
      </w:r>
      <w:r w:rsidR="008F0C8E">
        <w:rPr>
          <w:rFonts w:hint="eastAsia"/>
        </w:rPr>
        <w:t xml:space="preserve"> </w:t>
      </w:r>
      <w:r w:rsidR="00C410F5">
        <w:rPr>
          <w:rFonts w:hint="eastAsia"/>
        </w:rPr>
        <w:t xml:space="preserve">(4Rx) </w:t>
      </w:r>
      <w:r w:rsidR="008F0C8E">
        <w:rPr>
          <w:rFonts w:hint="eastAsia"/>
        </w:rPr>
        <w:t>in TS38.101-4 [2]</w:t>
      </w:r>
    </w:p>
    <w:p w14:paraId="3C292B90" w14:textId="1AFA45B0" w:rsidR="00D77CEF" w:rsidRDefault="00BA134B" w:rsidP="00D77CEF">
      <w:pPr>
        <w:rPr>
          <w:b/>
          <w:bCs/>
          <w:i/>
          <w:iCs/>
        </w:rPr>
      </w:pPr>
      <w:r w:rsidRPr="00496C86">
        <w:rPr>
          <w:b/>
          <w:bCs/>
          <w:i/>
          <w:iCs/>
        </w:rPr>
        <w:t>Proposal</w:t>
      </w:r>
      <w:r w:rsidR="002F662A">
        <w:rPr>
          <w:rFonts w:hint="eastAsia"/>
          <w:b/>
          <w:bCs/>
          <w:i/>
          <w:iCs/>
        </w:rPr>
        <w:t xml:space="preserve"> </w:t>
      </w:r>
      <w:r w:rsidR="00641F45">
        <w:rPr>
          <w:rFonts w:hint="eastAsia"/>
          <w:b/>
          <w:bCs/>
          <w:i/>
          <w:iCs/>
        </w:rPr>
        <w:t>5</w:t>
      </w:r>
      <w:r w:rsidRPr="00496C86">
        <w:rPr>
          <w:b/>
          <w:bCs/>
          <w:i/>
          <w:iCs/>
        </w:rPr>
        <w:t>:</w:t>
      </w:r>
      <w:r w:rsidR="002F662A">
        <w:rPr>
          <w:rFonts w:hint="eastAsia"/>
          <w:b/>
          <w:bCs/>
          <w:i/>
          <w:iCs/>
        </w:rPr>
        <w:t xml:space="preserve"> C</w:t>
      </w:r>
      <w:r w:rsidR="002F662A" w:rsidRPr="002F662A">
        <w:rPr>
          <w:b/>
          <w:bCs/>
          <w:i/>
          <w:iCs/>
        </w:rPr>
        <w:t xml:space="preserve">onsider the assumption assumed </w:t>
      </w:r>
      <w:r w:rsidR="00C410F5">
        <w:rPr>
          <w:rFonts w:hint="eastAsia"/>
          <w:b/>
          <w:bCs/>
          <w:i/>
          <w:iCs/>
        </w:rPr>
        <w:t>for</w:t>
      </w:r>
      <w:r w:rsidR="002F662A" w:rsidRPr="002F662A">
        <w:rPr>
          <w:b/>
          <w:bCs/>
          <w:i/>
          <w:iCs/>
        </w:rPr>
        <w:t xml:space="preserve"> Rel-17 CQI reporting fading tests with inter-cell interference as baseline</w:t>
      </w:r>
    </w:p>
    <w:p w14:paraId="12790A88" w14:textId="4F147755" w:rsidR="00D77CEF" w:rsidRPr="007D19BA" w:rsidRDefault="00D77CEF" w:rsidP="00D77CEF">
      <w:pPr>
        <w:pStyle w:val="Heading1"/>
        <w:jc w:val="both"/>
        <w:rPr>
          <w:rFonts w:eastAsiaTheme="minorEastAsia"/>
          <w:lang w:val="en-US" w:eastAsia="zh-CN"/>
        </w:rPr>
      </w:pPr>
      <w:r w:rsidRPr="007B0893">
        <w:rPr>
          <w:lang w:val="en-US"/>
        </w:rPr>
        <w:t>3</w:t>
      </w:r>
      <w:r w:rsidRPr="007B0893">
        <w:rPr>
          <w:lang w:val="en-US"/>
        </w:rPr>
        <w:tab/>
      </w:r>
      <w:r w:rsidR="007D19BA">
        <w:rPr>
          <w:rFonts w:eastAsiaTheme="minorEastAsia" w:hint="eastAsia"/>
          <w:lang w:val="en-US" w:eastAsia="zh-CN"/>
        </w:rPr>
        <w:t>Intra-cell inter-user interference</w:t>
      </w:r>
    </w:p>
    <w:p w14:paraId="4895C75E" w14:textId="3A0B844E" w:rsidR="00D77CEF" w:rsidRDefault="00D746BB" w:rsidP="00D77CEF">
      <w:r>
        <w:rPr>
          <w:rFonts w:hint="eastAsia"/>
        </w:rPr>
        <w:t xml:space="preserve">In this section, we discuss the </w:t>
      </w:r>
      <w:r w:rsidR="00D758B6">
        <w:rPr>
          <w:rFonts w:hint="eastAsia"/>
        </w:rPr>
        <w:t>scenario of intra-cell inter-user interference</w:t>
      </w:r>
      <w:r w:rsidR="004C5E34">
        <w:rPr>
          <w:rFonts w:hint="eastAsia"/>
        </w:rPr>
        <w:t xml:space="preserve"> cancellation</w:t>
      </w:r>
      <w:r w:rsidR="00D758B6">
        <w:rPr>
          <w:rFonts w:hint="eastAsia"/>
        </w:rPr>
        <w:t xml:space="preserve"> with 8Rx reception.</w:t>
      </w:r>
    </w:p>
    <w:p w14:paraId="45DB673F" w14:textId="5569F4C3" w:rsidR="00671A1E" w:rsidRPr="00FD3B74" w:rsidRDefault="00671A1E" w:rsidP="00671A1E">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Pr="00831443">
        <w:rPr>
          <w:rFonts w:ascii="Arial" w:eastAsia="MS Mincho" w:hAnsi="Arial" w:cs="Times New Roman"/>
          <w:color w:val="auto"/>
          <w:kern w:val="0"/>
          <w:sz w:val="32"/>
          <w:szCs w:val="20"/>
          <w:lang w:eastAsia="ja-JP"/>
          <w14:ligatures w14:val="none"/>
        </w:rPr>
        <w:t>.1</w:t>
      </w:r>
      <w:r w:rsidRPr="00831443">
        <w:rPr>
          <w:rFonts w:ascii="Arial" w:eastAsia="MS Mincho" w:hAnsi="Arial" w:cs="Times New Roman"/>
          <w:color w:val="auto"/>
          <w:kern w:val="0"/>
          <w:sz w:val="32"/>
          <w:szCs w:val="20"/>
          <w:lang w:eastAsia="ja-JP"/>
          <w14:ligatures w14:val="none"/>
        </w:rPr>
        <w:tab/>
      </w:r>
      <w:r w:rsidR="00FD3B74">
        <w:rPr>
          <w:rFonts w:ascii="Arial" w:eastAsiaTheme="minorEastAsia" w:hAnsi="Arial" w:cs="Times New Roman" w:hint="eastAsia"/>
          <w:color w:val="auto"/>
          <w:kern w:val="0"/>
          <w:sz w:val="32"/>
          <w:szCs w:val="20"/>
          <w14:ligatures w14:val="none"/>
        </w:rPr>
        <w:t xml:space="preserve">PDSCH </w:t>
      </w:r>
      <w:r w:rsidR="00F72CDB">
        <w:rPr>
          <w:rFonts w:ascii="Arial" w:eastAsiaTheme="minorEastAsia" w:hAnsi="Arial" w:cs="Times New Roman" w:hint="eastAsia"/>
          <w:color w:val="auto"/>
          <w:kern w:val="0"/>
          <w:sz w:val="32"/>
          <w:szCs w:val="20"/>
          <w14:ligatures w14:val="none"/>
        </w:rPr>
        <w:t>requirements with intra-cell inter-user interference</w:t>
      </w:r>
    </w:p>
    <w:p w14:paraId="0D14A6E5" w14:textId="728A739E" w:rsidR="00671A1E" w:rsidRDefault="00671A1E" w:rsidP="00671A1E">
      <w:r>
        <w:t>As for the intra-cell inter-user interference model, we propose to reconsider the model used for Rel-17 NR performance enhancement. Following aspects are within the pool of priority that need to be discussed so that to determine the overall interference model.</w:t>
      </w:r>
    </w:p>
    <w:p w14:paraId="6C534BD9" w14:textId="77777777" w:rsidR="00671A1E" w:rsidRPr="00C3296E" w:rsidRDefault="00671A1E" w:rsidP="00671A1E">
      <w:pPr>
        <w:rPr>
          <w:b/>
          <w:bCs/>
          <w:u w:val="single"/>
        </w:rPr>
      </w:pPr>
      <w:r w:rsidRPr="00C3296E">
        <w:rPr>
          <w:b/>
          <w:bCs/>
          <w:u w:val="single"/>
        </w:rPr>
        <w:t>Number of paired UEs</w:t>
      </w:r>
    </w:p>
    <w:p w14:paraId="5291A790" w14:textId="28C6185D" w:rsidR="00671A1E" w:rsidRDefault="00B05B57" w:rsidP="00671A1E">
      <w:r>
        <w:rPr>
          <w:rFonts w:hint="eastAsia"/>
        </w:rPr>
        <w:t xml:space="preserve">Reuse the legacy </w:t>
      </w:r>
      <w:r w:rsidR="00F82BCA">
        <w:rPr>
          <w:rFonts w:hint="eastAsia"/>
        </w:rPr>
        <w:t>pairing UE model to set up one target UE and one co-scheduled (inter</w:t>
      </w:r>
      <w:r w:rsidR="00BA7331">
        <w:rPr>
          <w:rFonts w:hint="eastAsia"/>
        </w:rPr>
        <w:t>f</w:t>
      </w:r>
      <w:r w:rsidR="00F82BCA">
        <w:rPr>
          <w:rFonts w:hint="eastAsia"/>
        </w:rPr>
        <w:t>ering) UE.</w:t>
      </w:r>
      <w:r w:rsidR="001502EF">
        <w:rPr>
          <w:rFonts w:hint="eastAsia"/>
        </w:rPr>
        <w:t xml:space="preserve"> Since we are taking MMSE-IRC receiver as the baseline receiver, </w:t>
      </w:r>
      <w:r w:rsidR="006A385C">
        <w:t xml:space="preserve">the target </w:t>
      </w:r>
      <w:r w:rsidR="00BC78C3">
        <w:rPr>
          <w:rFonts w:hint="eastAsia"/>
        </w:rPr>
        <w:t>UE</w:t>
      </w:r>
      <w:r w:rsidR="006A385C">
        <w:t xml:space="preserve"> does not need to know the number of co-scheduled UEs and their ranks</w:t>
      </w:r>
      <w:r w:rsidR="00BC78C3">
        <w:rPr>
          <w:rFonts w:hint="eastAsia"/>
        </w:rPr>
        <w:t xml:space="preserve"> when </w:t>
      </w:r>
      <w:r w:rsidR="00F17822">
        <w:rPr>
          <w:rFonts w:hint="eastAsia"/>
        </w:rPr>
        <w:t xml:space="preserve">it is processing in </w:t>
      </w:r>
      <w:r w:rsidR="00C410F5">
        <w:t>demodulation</w:t>
      </w:r>
      <w:r w:rsidR="006A385C">
        <w:t xml:space="preserve">. </w:t>
      </w:r>
      <w:r w:rsidR="00AC3E7E">
        <w:rPr>
          <w:rFonts w:hint="eastAsia"/>
        </w:rPr>
        <w:t>Based on this, we propose to consider only 1 co-scheduled UE</w:t>
      </w:r>
      <w:r w:rsidR="008B4008">
        <w:rPr>
          <w:rFonts w:hint="eastAsia"/>
        </w:rPr>
        <w:t xml:space="preserve"> </w:t>
      </w:r>
      <w:r w:rsidR="000D470D">
        <w:rPr>
          <w:rFonts w:hint="eastAsia"/>
        </w:rPr>
        <w:t>but with different layers in different test cases.</w:t>
      </w:r>
    </w:p>
    <w:p w14:paraId="38D61029" w14:textId="36367A94" w:rsidR="00671A1E" w:rsidRPr="006B1C5A" w:rsidRDefault="00671A1E" w:rsidP="00671A1E">
      <w:pPr>
        <w:rPr>
          <w:b/>
          <w:bCs/>
          <w:i/>
          <w:iCs/>
        </w:rPr>
      </w:pPr>
      <w:r w:rsidRPr="006B1C5A">
        <w:rPr>
          <w:b/>
          <w:bCs/>
          <w:i/>
          <w:iCs/>
        </w:rPr>
        <w:t xml:space="preserve">Proposal </w:t>
      </w:r>
      <w:r w:rsidR="009A044F">
        <w:rPr>
          <w:rFonts w:hint="eastAsia"/>
          <w:b/>
          <w:bCs/>
          <w:i/>
          <w:iCs/>
        </w:rPr>
        <w:t>6</w:t>
      </w:r>
      <w:r w:rsidRPr="006B1C5A">
        <w:rPr>
          <w:b/>
          <w:bCs/>
          <w:i/>
          <w:iCs/>
        </w:rPr>
        <w:t xml:space="preserve">: </w:t>
      </w:r>
      <w:r w:rsidR="009E7A15">
        <w:rPr>
          <w:rFonts w:hint="eastAsia"/>
          <w:b/>
          <w:bCs/>
          <w:i/>
          <w:iCs/>
        </w:rPr>
        <w:t>Consider only 1 co-schedule UE in the interference model</w:t>
      </w:r>
    </w:p>
    <w:p w14:paraId="0736CE5D" w14:textId="77777777" w:rsidR="00671A1E" w:rsidRPr="00E92742" w:rsidRDefault="00671A1E" w:rsidP="00671A1E">
      <w:pPr>
        <w:rPr>
          <w:b/>
          <w:bCs/>
          <w:u w:val="single"/>
        </w:rPr>
      </w:pPr>
      <w:r w:rsidRPr="00E92742">
        <w:rPr>
          <w:b/>
          <w:bCs/>
          <w:u w:val="single"/>
        </w:rPr>
        <w:t>Rank for target and interference PDSCH</w:t>
      </w:r>
    </w:p>
    <w:p w14:paraId="5C97749D" w14:textId="442C551C" w:rsidR="00671A1E" w:rsidRDefault="00D1053F" w:rsidP="00671A1E">
      <w:pPr>
        <w:spacing w:before="120" w:after="0" w:line="240" w:lineRule="auto"/>
        <w:jc w:val="both"/>
      </w:pPr>
      <w:r>
        <w:rPr>
          <w:rFonts w:hint="eastAsia"/>
        </w:rPr>
        <w:t>Previously in Rel-17 intra-cell interference discussion, RAN4 agreed to con</w:t>
      </w:r>
      <w:r w:rsidR="0074398D">
        <w:rPr>
          <w:rFonts w:hint="eastAsia"/>
        </w:rPr>
        <w:t xml:space="preserve">sider rank combination 1+1 for 2Rx and 2+2 for 4Rx cases. </w:t>
      </w:r>
      <w:r w:rsidR="00671A1E">
        <w:t xml:space="preserve">As we are considering 8Rx reception, it’s possible to have additional rank 4 and rank 8 configurations </w:t>
      </w:r>
      <w:r w:rsidR="00165944">
        <w:rPr>
          <w:rFonts w:hint="eastAsia"/>
        </w:rPr>
        <w:t xml:space="preserve">on top of rank 2 </w:t>
      </w:r>
      <w:r w:rsidR="00AE0B0B">
        <w:rPr>
          <w:rFonts w:hint="eastAsia"/>
        </w:rPr>
        <w:t>configuration of Rel-17</w:t>
      </w:r>
      <w:r w:rsidR="00671A1E">
        <w:t xml:space="preserve">. </w:t>
      </w:r>
      <w:r w:rsidR="00671A1E" w:rsidRPr="004D02B5">
        <w:t>Considering the real network deployment scenario,</w:t>
      </w:r>
      <w:r w:rsidR="00671A1E">
        <w:t xml:space="preserve"> it’s also</w:t>
      </w:r>
      <w:r w:rsidR="00671A1E" w:rsidRPr="00D16966">
        <w:t xml:space="preserve"> </w:t>
      </w:r>
      <w:r w:rsidR="00671A1E" w:rsidRPr="00D16966">
        <w:rPr>
          <w:rFonts w:hint="eastAsia"/>
        </w:rPr>
        <w:t>likely</w:t>
      </w:r>
      <w:r w:rsidR="00671A1E">
        <w:t xml:space="preserve"> to configure a hybrid rank combination for target and interfering UE</w:t>
      </w:r>
      <w:r w:rsidR="00AE0B0B">
        <w:rPr>
          <w:rFonts w:hint="eastAsia"/>
        </w:rPr>
        <w:t>(</w:t>
      </w:r>
      <w:r w:rsidR="00671A1E">
        <w:t>s</w:t>
      </w:r>
      <w:r w:rsidR="00AE0B0B">
        <w:rPr>
          <w:rFonts w:hint="eastAsia"/>
        </w:rPr>
        <w:t>)</w:t>
      </w:r>
      <w:r w:rsidR="00671A1E">
        <w:t xml:space="preserve"> if the Network </w:t>
      </w:r>
      <w:r w:rsidR="00DB1A9C">
        <w:rPr>
          <w:rFonts w:hint="eastAsia"/>
        </w:rPr>
        <w:t xml:space="preserve">can </w:t>
      </w:r>
      <w:r w:rsidR="00671A1E">
        <w:t xml:space="preserve">hardly find two paired UEs with the same rank configuration. Thus, we propose to evaluate </w:t>
      </w:r>
      <w:r w:rsidR="00FC0F9D">
        <w:rPr>
          <w:rFonts w:hint="eastAsia"/>
        </w:rPr>
        <w:lastRenderedPageBreak/>
        <w:t>following two possible</w:t>
      </w:r>
      <w:r w:rsidR="00671A1E">
        <w:t xml:space="preserve"> rank combinations and further check the results before making any down-selection for </w:t>
      </w:r>
      <w:r w:rsidR="00DB1A9C">
        <w:rPr>
          <w:rFonts w:hint="eastAsia"/>
        </w:rPr>
        <w:t>the purpose of introducing</w:t>
      </w:r>
      <w:r w:rsidR="00671A1E">
        <w:t xml:space="preserve"> requirements.</w:t>
      </w:r>
    </w:p>
    <w:p w14:paraId="39619908" w14:textId="77387291" w:rsidR="00671A1E" w:rsidRPr="00C846FA" w:rsidRDefault="00671A1E" w:rsidP="00671A1E">
      <w:pPr>
        <w:spacing w:before="120" w:after="0" w:line="240" w:lineRule="auto"/>
        <w:jc w:val="both"/>
        <w:rPr>
          <w:b/>
          <w:bCs/>
          <w:i/>
          <w:iCs/>
        </w:rPr>
      </w:pPr>
      <w:r w:rsidRPr="0024779C">
        <w:rPr>
          <w:b/>
          <w:bCs/>
          <w:i/>
          <w:iCs/>
        </w:rPr>
        <w:t xml:space="preserve">Proposal </w:t>
      </w:r>
      <w:r w:rsidR="009A044F">
        <w:rPr>
          <w:rFonts w:hint="eastAsia"/>
          <w:b/>
          <w:bCs/>
          <w:i/>
          <w:iCs/>
        </w:rPr>
        <w:t>7</w:t>
      </w:r>
      <w:r w:rsidRPr="0024779C">
        <w:rPr>
          <w:b/>
          <w:bCs/>
          <w:i/>
          <w:iCs/>
        </w:rPr>
        <w:t xml:space="preserve">: Consider following </w:t>
      </w:r>
      <w:r w:rsidR="007C0B9B">
        <w:rPr>
          <w:b/>
          <w:bCs/>
          <w:i/>
          <w:iCs/>
        </w:rPr>
        <w:t xml:space="preserve">rank configuration </w:t>
      </w:r>
      <w:r w:rsidRPr="0024779C">
        <w:rPr>
          <w:b/>
          <w:bCs/>
          <w:i/>
          <w:iCs/>
        </w:rPr>
        <w:t>for initial evaluations</w:t>
      </w:r>
      <w:r w:rsidR="00C846FA">
        <w:rPr>
          <w:rFonts w:hint="eastAsia"/>
          <w:b/>
          <w:bCs/>
          <w:i/>
          <w:iCs/>
        </w:rPr>
        <w:t xml:space="preserve"> </w:t>
      </w:r>
    </w:p>
    <w:p w14:paraId="7F304F02" w14:textId="023B9726" w:rsidR="00375E9D" w:rsidRDefault="00375E9D" w:rsidP="00671A1E">
      <w:pPr>
        <w:pStyle w:val="ListParagraph"/>
        <w:numPr>
          <w:ilvl w:val="0"/>
          <w:numId w:val="9"/>
        </w:numPr>
        <w:spacing w:before="120" w:after="0" w:line="240" w:lineRule="auto"/>
        <w:jc w:val="both"/>
        <w:rPr>
          <w:b/>
          <w:bCs/>
          <w:i/>
          <w:iCs/>
        </w:rPr>
      </w:pPr>
      <w:r>
        <w:rPr>
          <w:rFonts w:hint="eastAsia"/>
          <w:b/>
          <w:bCs/>
          <w:i/>
          <w:iCs/>
        </w:rPr>
        <w:t>For 2 layers</w:t>
      </w:r>
    </w:p>
    <w:p w14:paraId="495E703B" w14:textId="52CDA8E3" w:rsidR="00375E9D" w:rsidRDefault="00375E9D" w:rsidP="00375E9D">
      <w:pPr>
        <w:pStyle w:val="ListParagraph"/>
        <w:numPr>
          <w:ilvl w:val="1"/>
          <w:numId w:val="9"/>
        </w:numPr>
        <w:spacing w:before="120" w:after="0" w:line="240" w:lineRule="auto"/>
        <w:jc w:val="both"/>
        <w:rPr>
          <w:b/>
          <w:bCs/>
          <w:i/>
          <w:iCs/>
        </w:rPr>
      </w:pPr>
      <w:r>
        <w:rPr>
          <w:rFonts w:hint="eastAsia"/>
          <w:b/>
          <w:bCs/>
          <w:i/>
          <w:iCs/>
        </w:rPr>
        <w:t>Target UE + interference UE:</w:t>
      </w:r>
    </w:p>
    <w:p w14:paraId="7BC42D2C" w14:textId="4988CFCF" w:rsidR="00375E9D" w:rsidRDefault="00375E9D" w:rsidP="00D16CB0">
      <w:pPr>
        <w:pStyle w:val="ListParagraph"/>
        <w:numPr>
          <w:ilvl w:val="2"/>
          <w:numId w:val="9"/>
        </w:numPr>
        <w:spacing w:before="120" w:after="0" w:line="240" w:lineRule="auto"/>
        <w:jc w:val="both"/>
        <w:rPr>
          <w:b/>
          <w:bCs/>
          <w:i/>
          <w:iCs/>
        </w:rPr>
      </w:pPr>
      <w:r>
        <w:rPr>
          <w:rFonts w:hint="eastAsia"/>
          <w:b/>
          <w:bCs/>
          <w:i/>
          <w:iCs/>
        </w:rPr>
        <w:t>1+1</w:t>
      </w:r>
    </w:p>
    <w:p w14:paraId="582820C6" w14:textId="7292A77D" w:rsidR="009426D3" w:rsidRDefault="00AA2290" w:rsidP="00671A1E">
      <w:pPr>
        <w:pStyle w:val="ListParagraph"/>
        <w:numPr>
          <w:ilvl w:val="0"/>
          <w:numId w:val="9"/>
        </w:numPr>
        <w:spacing w:before="120" w:after="0" w:line="240" w:lineRule="auto"/>
        <w:jc w:val="both"/>
        <w:rPr>
          <w:b/>
          <w:bCs/>
          <w:i/>
          <w:iCs/>
        </w:rPr>
      </w:pPr>
      <w:r>
        <w:rPr>
          <w:rFonts w:hint="eastAsia"/>
          <w:b/>
          <w:bCs/>
          <w:i/>
          <w:iCs/>
        </w:rPr>
        <w:t>For 4 layers</w:t>
      </w:r>
    </w:p>
    <w:p w14:paraId="01167735" w14:textId="0E94E19B" w:rsidR="00AA2290" w:rsidRDefault="00AA2290" w:rsidP="00AA2290">
      <w:pPr>
        <w:pStyle w:val="ListParagraph"/>
        <w:numPr>
          <w:ilvl w:val="1"/>
          <w:numId w:val="9"/>
        </w:numPr>
        <w:spacing w:before="120" w:after="0" w:line="240" w:lineRule="auto"/>
        <w:jc w:val="both"/>
        <w:rPr>
          <w:b/>
          <w:bCs/>
          <w:i/>
          <w:iCs/>
        </w:rPr>
      </w:pPr>
      <w:r>
        <w:rPr>
          <w:rFonts w:hint="eastAsia"/>
          <w:b/>
          <w:bCs/>
          <w:i/>
          <w:iCs/>
        </w:rPr>
        <w:t>Target UE + interference UE:</w:t>
      </w:r>
    </w:p>
    <w:p w14:paraId="76F6524E" w14:textId="0E2C4207" w:rsidR="00AA2290" w:rsidRDefault="00AA2290" w:rsidP="00D16CB0">
      <w:pPr>
        <w:pStyle w:val="ListParagraph"/>
        <w:numPr>
          <w:ilvl w:val="2"/>
          <w:numId w:val="9"/>
        </w:numPr>
        <w:spacing w:before="120" w:after="0" w:line="240" w:lineRule="auto"/>
        <w:jc w:val="both"/>
        <w:rPr>
          <w:b/>
          <w:bCs/>
          <w:i/>
          <w:iCs/>
        </w:rPr>
      </w:pPr>
      <w:r>
        <w:rPr>
          <w:rFonts w:hint="eastAsia"/>
          <w:b/>
          <w:bCs/>
          <w:i/>
          <w:iCs/>
        </w:rPr>
        <w:t>2+2</w:t>
      </w:r>
    </w:p>
    <w:p w14:paraId="2249AB4E" w14:textId="22455059" w:rsidR="003607D5" w:rsidRDefault="009426D3" w:rsidP="00671A1E">
      <w:pPr>
        <w:pStyle w:val="ListParagraph"/>
        <w:numPr>
          <w:ilvl w:val="0"/>
          <w:numId w:val="9"/>
        </w:numPr>
        <w:spacing w:before="120" w:after="0" w:line="240" w:lineRule="auto"/>
        <w:jc w:val="both"/>
        <w:rPr>
          <w:b/>
          <w:bCs/>
          <w:i/>
          <w:iCs/>
        </w:rPr>
      </w:pPr>
      <w:r>
        <w:rPr>
          <w:rFonts w:hint="eastAsia"/>
          <w:b/>
          <w:bCs/>
          <w:i/>
          <w:iCs/>
        </w:rPr>
        <w:t>For 8 layers</w:t>
      </w:r>
    </w:p>
    <w:p w14:paraId="4E277C94" w14:textId="54F05069" w:rsidR="002D6E90" w:rsidRDefault="002D6E90" w:rsidP="00D16CB0">
      <w:pPr>
        <w:pStyle w:val="ListParagraph"/>
        <w:numPr>
          <w:ilvl w:val="1"/>
          <w:numId w:val="9"/>
        </w:numPr>
        <w:spacing w:before="120" w:after="0" w:line="240" w:lineRule="auto"/>
        <w:jc w:val="both"/>
        <w:rPr>
          <w:b/>
          <w:bCs/>
          <w:i/>
          <w:iCs/>
        </w:rPr>
      </w:pPr>
      <w:r>
        <w:rPr>
          <w:rFonts w:hint="eastAsia"/>
          <w:b/>
          <w:bCs/>
          <w:i/>
          <w:iCs/>
        </w:rPr>
        <w:t>Target UE + interference UE:</w:t>
      </w:r>
    </w:p>
    <w:p w14:paraId="20B41AAC" w14:textId="5A9CD86C" w:rsidR="00671A1E" w:rsidRPr="008852D7" w:rsidRDefault="00671A1E" w:rsidP="00D16CB0">
      <w:pPr>
        <w:pStyle w:val="ListParagraph"/>
        <w:numPr>
          <w:ilvl w:val="2"/>
          <w:numId w:val="9"/>
        </w:numPr>
        <w:spacing w:before="120" w:after="0" w:line="240" w:lineRule="auto"/>
        <w:jc w:val="both"/>
        <w:rPr>
          <w:b/>
          <w:bCs/>
          <w:i/>
          <w:iCs/>
        </w:rPr>
      </w:pPr>
      <w:r w:rsidRPr="008852D7">
        <w:rPr>
          <w:rFonts w:hint="eastAsia"/>
          <w:b/>
          <w:bCs/>
          <w:i/>
          <w:iCs/>
        </w:rPr>
        <w:t>2</w:t>
      </w:r>
      <w:r w:rsidRPr="008852D7">
        <w:rPr>
          <w:b/>
          <w:bCs/>
          <w:i/>
          <w:iCs/>
        </w:rPr>
        <w:t>+</w:t>
      </w:r>
      <w:r w:rsidR="00A273B5" w:rsidRPr="008852D7">
        <w:rPr>
          <w:rFonts w:hint="eastAsia"/>
          <w:b/>
          <w:bCs/>
          <w:i/>
          <w:iCs/>
        </w:rPr>
        <w:t>6</w:t>
      </w:r>
    </w:p>
    <w:p w14:paraId="3A7999FF" w14:textId="08596044" w:rsidR="00671A1E" w:rsidRPr="008852D7" w:rsidRDefault="00671A1E" w:rsidP="00D16CB0">
      <w:pPr>
        <w:pStyle w:val="ListParagraph"/>
        <w:numPr>
          <w:ilvl w:val="2"/>
          <w:numId w:val="9"/>
        </w:numPr>
        <w:spacing w:before="120" w:after="0" w:line="240" w:lineRule="auto"/>
        <w:jc w:val="both"/>
        <w:rPr>
          <w:b/>
          <w:bCs/>
          <w:i/>
          <w:iCs/>
        </w:rPr>
      </w:pPr>
      <w:r w:rsidRPr="008852D7">
        <w:rPr>
          <w:b/>
          <w:bCs/>
          <w:i/>
          <w:iCs/>
        </w:rPr>
        <w:t>4+4</w:t>
      </w:r>
    </w:p>
    <w:p w14:paraId="4905697B" w14:textId="77777777" w:rsidR="00671A1E" w:rsidRPr="0009061B" w:rsidRDefault="00671A1E" w:rsidP="00671A1E">
      <w:pPr>
        <w:spacing w:before="120" w:after="0" w:line="240" w:lineRule="auto"/>
        <w:jc w:val="both"/>
        <w:rPr>
          <w:b/>
          <w:bCs/>
          <w:u w:val="single"/>
        </w:rPr>
      </w:pPr>
      <w:r w:rsidRPr="0009061B">
        <w:rPr>
          <w:b/>
          <w:bCs/>
          <w:u w:val="single"/>
        </w:rPr>
        <w:t>Antenna configuration</w:t>
      </w:r>
    </w:p>
    <w:p w14:paraId="6FAC78C2" w14:textId="77777777" w:rsidR="00671A1E" w:rsidRDefault="00671A1E" w:rsidP="00671A1E">
      <w:pPr>
        <w:spacing w:before="120" w:after="0" w:line="240" w:lineRule="auto"/>
        <w:jc w:val="both"/>
      </w:pPr>
      <w:r>
        <w:t xml:space="preserve">As indicated in the objectives of the WID, new PDSCH requirement will be introduced for 8Rx UEs. Similar to the antenna configuration used in Rel-18 UE RF enh WI, we propose to consider 2Tx, 4Tx and 8Tx so that the test case design is suggested to be based on 2T8R, 4T8R and 8T8R. </w:t>
      </w:r>
    </w:p>
    <w:p w14:paraId="46A1ABF4" w14:textId="71937820" w:rsidR="00671A1E" w:rsidRPr="00264A85" w:rsidRDefault="00671A1E" w:rsidP="00671A1E">
      <w:pPr>
        <w:spacing w:before="120" w:after="0" w:line="240" w:lineRule="auto"/>
        <w:jc w:val="both"/>
        <w:rPr>
          <w:b/>
          <w:bCs/>
          <w:i/>
          <w:iCs/>
        </w:rPr>
      </w:pPr>
      <w:r w:rsidRPr="00264A85">
        <w:rPr>
          <w:b/>
          <w:bCs/>
          <w:i/>
          <w:iCs/>
        </w:rPr>
        <w:t xml:space="preserve">Proposal </w:t>
      </w:r>
      <w:r w:rsidR="009A044F">
        <w:rPr>
          <w:rFonts w:hint="eastAsia"/>
          <w:b/>
          <w:bCs/>
          <w:i/>
          <w:iCs/>
        </w:rPr>
        <w:t>8</w:t>
      </w:r>
      <w:r w:rsidRPr="00264A85">
        <w:rPr>
          <w:b/>
          <w:bCs/>
          <w:i/>
          <w:iCs/>
        </w:rPr>
        <w:t>: Consider following antenna configurations:</w:t>
      </w:r>
    </w:p>
    <w:p w14:paraId="434E84AF" w14:textId="77777777" w:rsidR="00671A1E" w:rsidRDefault="00671A1E" w:rsidP="00671A1E">
      <w:pPr>
        <w:pStyle w:val="ListParagraph"/>
        <w:numPr>
          <w:ilvl w:val="0"/>
          <w:numId w:val="12"/>
        </w:numPr>
        <w:spacing w:before="120" w:after="0" w:line="240" w:lineRule="auto"/>
        <w:jc w:val="both"/>
        <w:rPr>
          <w:b/>
          <w:bCs/>
          <w:i/>
          <w:iCs/>
        </w:rPr>
      </w:pPr>
      <w:r w:rsidRPr="00264A85">
        <w:rPr>
          <w:b/>
          <w:bCs/>
          <w:i/>
          <w:iCs/>
        </w:rPr>
        <w:t>2T8R</w:t>
      </w:r>
    </w:p>
    <w:p w14:paraId="0D7770C9" w14:textId="3D4A2611" w:rsidR="0011136E" w:rsidRPr="00264A85" w:rsidRDefault="0011136E" w:rsidP="00102D02">
      <w:pPr>
        <w:pStyle w:val="ListParagraph"/>
        <w:numPr>
          <w:ilvl w:val="1"/>
          <w:numId w:val="12"/>
        </w:numPr>
        <w:spacing w:before="120" w:after="0" w:line="240" w:lineRule="auto"/>
        <w:jc w:val="both"/>
        <w:rPr>
          <w:b/>
          <w:bCs/>
          <w:i/>
          <w:iCs/>
        </w:rPr>
      </w:pPr>
      <w:r>
        <w:rPr>
          <w:b/>
          <w:bCs/>
          <w:i/>
          <w:iCs/>
        </w:rPr>
        <w:t>F</w:t>
      </w:r>
      <w:r>
        <w:rPr>
          <w:rFonts w:hint="eastAsia"/>
          <w:b/>
          <w:bCs/>
          <w:i/>
          <w:iCs/>
        </w:rPr>
        <w:t xml:space="preserve">or </w:t>
      </w:r>
      <w:r w:rsidR="0095684A">
        <w:rPr>
          <w:rFonts w:hint="eastAsia"/>
          <w:b/>
          <w:bCs/>
          <w:i/>
          <w:iCs/>
        </w:rPr>
        <w:t>rank 1+1</w:t>
      </w:r>
    </w:p>
    <w:p w14:paraId="36450DA2" w14:textId="77777777" w:rsidR="00671A1E" w:rsidRDefault="00671A1E" w:rsidP="00671A1E">
      <w:pPr>
        <w:pStyle w:val="ListParagraph"/>
        <w:numPr>
          <w:ilvl w:val="0"/>
          <w:numId w:val="12"/>
        </w:numPr>
        <w:spacing w:before="120" w:after="0" w:line="240" w:lineRule="auto"/>
        <w:jc w:val="both"/>
        <w:rPr>
          <w:b/>
          <w:bCs/>
          <w:i/>
          <w:iCs/>
        </w:rPr>
      </w:pPr>
      <w:r w:rsidRPr="00264A85">
        <w:rPr>
          <w:b/>
          <w:bCs/>
          <w:i/>
          <w:iCs/>
        </w:rPr>
        <w:t>4T8R</w:t>
      </w:r>
    </w:p>
    <w:p w14:paraId="7C3BCC7C" w14:textId="3ECF3472" w:rsidR="0095684A" w:rsidRPr="00102D02" w:rsidRDefault="0095684A" w:rsidP="00102D02">
      <w:pPr>
        <w:pStyle w:val="ListParagraph"/>
        <w:numPr>
          <w:ilvl w:val="1"/>
          <w:numId w:val="12"/>
        </w:numPr>
        <w:spacing w:before="120" w:after="0" w:line="240" w:lineRule="auto"/>
        <w:jc w:val="both"/>
        <w:rPr>
          <w:b/>
          <w:bCs/>
          <w:i/>
          <w:iCs/>
        </w:rPr>
      </w:pPr>
      <w:r>
        <w:rPr>
          <w:b/>
          <w:bCs/>
          <w:i/>
          <w:iCs/>
        </w:rPr>
        <w:t>F</w:t>
      </w:r>
      <w:r>
        <w:rPr>
          <w:rFonts w:hint="eastAsia"/>
          <w:b/>
          <w:bCs/>
          <w:i/>
          <w:iCs/>
        </w:rPr>
        <w:t>or rank 2+2</w:t>
      </w:r>
    </w:p>
    <w:p w14:paraId="1228D473" w14:textId="77777777" w:rsidR="00671A1E" w:rsidRDefault="00671A1E" w:rsidP="00671A1E">
      <w:pPr>
        <w:pStyle w:val="ListParagraph"/>
        <w:numPr>
          <w:ilvl w:val="0"/>
          <w:numId w:val="12"/>
        </w:numPr>
        <w:spacing w:before="120" w:after="0" w:line="240" w:lineRule="auto"/>
        <w:jc w:val="both"/>
        <w:rPr>
          <w:b/>
          <w:bCs/>
          <w:i/>
          <w:iCs/>
        </w:rPr>
      </w:pPr>
      <w:r w:rsidRPr="00264A85">
        <w:rPr>
          <w:b/>
          <w:bCs/>
          <w:i/>
          <w:iCs/>
        </w:rPr>
        <w:t>8T8R</w:t>
      </w:r>
    </w:p>
    <w:p w14:paraId="53546098" w14:textId="0A389FAC" w:rsidR="0095684A" w:rsidRPr="00264A85" w:rsidRDefault="0095684A" w:rsidP="00102D02">
      <w:pPr>
        <w:pStyle w:val="ListParagraph"/>
        <w:numPr>
          <w:ilvl w:val="1"/>
          <w:numId w:val="12"/>
        </w:numPr>
        <w:spacing w:before="120" w:after="0" w:line="240" w:lineRule="auto"/>
        <w:jc w:val="both"/>
        <w:rPr>
          <w:b/>
          <w:bCs/>
          <w:i/>
          <w:iCs/>
        </w:rPr>
      </w:pPr>
      <w:r>
        <w:rPr>
          <w:b/>
          <w:bCs/>
          <w:i/>
          <w:iCs/>
        </w:rPr>
        <w:t>F</w:t>
      </w:r>
      <w:r>
        <w:rPr>
          <w:rFonts w:hint="eastAsia"/>
          <w:b/>
          <w:bCs/>
          <w:i/>
          <w:iCs/>
        </w:rPr>
        <w:t>or rank 2+6</w:t>
      </w:r>
      <w:r w:rsidR="00EB06F6">
        <w:rPr>
          <w:rFonts w:hint="eastAsia"/>
          <w:b/>
          <w:bCs/>
          <w:i/>
          <w:iCs/>
        </w:rPr>
        <w:t xml:space="preserve"> and/or </w:t>
      </w:r>
      <w:r w:rsidR="001B6E86">
        <w:rPr>
          <w:rFonts w:hint="eastAsia"/>
          <w:b/>
          <w:bCs/>
          <w:i/>
          <w:iCs/>
        </w:rPr>
        <w:t>4</w:t>
      </w:r>
      <w:r w:rsidR="00EB06F6">
        <w:rPr>
          <w:rFonts w:hint="eastAsia"/>
          <w:b/>
          <w:bCs/>
          <w:i/>
          <w:iCs/>
        </w:rPr>
        <w:t>+</w:t>
      </w:r>
      <w:r w:rsidR="001B6E86">
        <w:rPr>
          <w:rFonts w:hint="eastAsia"/>
          <w:b/>
          <w:bCs/>
          <w:i/>
          <w:iCs/>
        </w:rPr>
        <w:t>4</w:t>
      </w:r>
    </w:p>
    <w:p w14:paraId="436AF607" w14:textId="77777777" w:rsidR="00671A1E" w:rsidRPr="00367487" w:rsidRDefault="00671A1E" w:rsidP="00671A1E">
      <w:pPr>
        <w:spacing w:before="120" w:after="0" w:line="240" w:lineRule="auto"/>
        <w:jc w:val="both"/>
        <w:rPr>
          <w:b/>
          <w:bCs/>
          <w:u w:val="single"/>
        </w:rPr>
      </w:pPr>
      <w:r w:rsidRPr="00367487">
        <w:rPr>
          <w:b/>
          <w:bCs/>
          <w:u w:val="single"/>
        </w:rPr>
        <w:t>Codebook type</w:t>
      </w:r>
    </w:p>
    <w:p w14:paraId="796D317F" w14:textId="4A86AB85" w:rsidR="00671A1E" w:rsidRDefault="000D7046" w:rsidP="00311E60">
      <w:pPr>
        <w:spacing w:before="120" w:after="0" w:line="240" w:lineRule="auto"/>
        <w:jc w:val="both"/>
      </w:pPr>
      <w:r>
        <w:rPr>
          <w:rFonts w:hint="eastAsia"/>
        </w:rPr>
        <w:t xml:space="preserve">As for the codebook type, we prefer to reuse the assumption of Rel-17 intra-cell interference cancellation that is </w:t>
      </w:r>
      <w:r w:rsidR="008B418B">
        <w:rPr>
          <w:rFonts w:hint="eastAsia"/>
        </w:rPr>
        <w:t>Type I single panel codebook</w:t>
      </w:r>
      <w:r w:rsidR="00DA7E18">
        <w:rPr>
          <w:rFonts w:hint="eastAsia"/>
        </w:rPr>
        <w:t xml:space="preserve"> so that the </w:t>
      </w:r>
      <w:r w:rsidR="00D11F60">
        <w:rPr>
          <w:rFonts w:hint="eastAsia"/>
        </w:rPr>
        <w:t xml:space="preserve">precoding configuration </w:t>
      </w:r>
      <w:r w:rsidR="00A73B4E">
        <w:rPr>
          <w:rFonts w:hint="eastAsia"/>
        </w:rPr>
        <w:t xml:space="preserve">can be assumed as randomized precoder </w:t>
      </w:r>
      <w:r w:rsidR="00311E60">
        <w:t>selection for every PRB bundle and updated per slot, with equal probability of each applicable i1/i2 combination or codebook</w:t>
      </w:r>
      <w:r w:rsidR="0075507E">
        <w:rPr>
          <w:rFonts w:hint="eastAsia"/>
        </w:rPr>
        <w:t xml:space="preserve"> i</w:t>
      </w:r>
      <w:r w:rsidR="00311E60">
        <w:t>ndex, chosen from section 5.2.2.2.1 of TS 38.214 [</w:t>
      </w:r>
      <w:r w:rsidR="009E756F">
        <w:rPr>
          <w:rFonts w:hint="eastAsia"/>
        </w:rPr>
        <w:t>3</w:t>
      </w:r>
      <w:r w:rsidR="00311E60">
        <w:t>].</w:t>
      </w:r>
    </w:p>
    <w:p w14:paraId="6D10D5DC" w14:textId="75924224" w:rsidR="00671A1E" w:rsidRPr="001613BE" w:rsidRDefault="00671A1E" w:rsidP="00671A1E">
      <w:pPr>
        <w:spacing w:before="120" w:after="0" w:line="240" w:lineRule="auto"/>
        <w:jc w:val="both"/>
        <w:rPr>
          <w:b/>
          <w:bCs/>
          <w:i/>
          <w:iCs/>
        </w:rPr>
      </w:pPr>
      <w:r w:rsidRPr="001613BE">
        <w:rPr>
          <w:b/>
          <w:bCs/>
          <w:i/>
          <w:iCs/>
        </w:rPr>
        <w:t xml:space="preserve">Proposal </w:t>
      </w:r>
      <w:r w:rsidR="009A044F">
        <w:rPr>
          <w:rFonts w:hint="eastAsia"/>
          <w:b/>
          <w:bCs/>
          <w:i/>
          <w:iCs/>
        </w:rPr>
        <w:t>9</w:t>
      </w:r>
      <w:r w:rsidRPr="001613BE">
        <w:rPr>
          <w:b/>
          <w:bCs/>
          <w:i/>
          <w:iCs/>
        </w:rPr>
        <w:t xml:space="preserve">: Consider </w:t>
      </w:r>
      <w:r w:rsidRPr="00CD07E7">
        <w:rPr>
          <w:b/>
          <w:bCs/>
          <w:i/>
          <w:iCs/>
        </w:rPr>
        <w:t>Type I Single Panel</w:t>
      </w:r>
      <w:r w:rsidRPr="001613BE">
        <w:rPr>
          <w:b/>
          <w:bCs/>
          <w:i/>
          <w:iCs/>
        </w:rPr>
        <w:t xml:space="preserve"> </w:t>
      </w:r>
      <w:r w:rsidR="00CD07E7">
        <w:rPr>
          <w:rFonts w:hint="eastAsia"/>
          <w:b/>
          <w:bCs/>
          <w:i/>
          <w:iCs/>
        </w:rPr>
        <w:t>only</w:t>
      </w:r>
      <w:r w:rsidR="001E7967">
        <w:rPr>
          <w:b/>
          <w:bCs/>
          <w:i/>
          <w:iCs/>
        </w:rPr>
        <w:t xml:space="preserve">. For 8Tx scenario, choose one configuration, e.g., </w:t>
      </w:r>
      <w:r w:rsidR="00D70188">
        <w:rPr>
          <w:b/>
          <w:bCs/>
          <w:i/>
          <w:iCs/>
        </w:rPr>
        <w:t>(N1,</w:t>
      </w:r>
      <w:r w:rsidR="001E7967">
        <w:rPr>
          <w:b/>
          <w:bCs/>
          <w:i/>
          <w:iCs/>
        </w:rPr>
        <w:t xml:space="preserve"> </w:t>
      </w:r>
      <w:r w:rsidR="00D70188">
        <w:rPr>
          <w:b/>
          <w:bCs/>
          <w:i/>
          <w:iCs/>
        </w:rPr>
        <w:t>N2,</w:t>
      </w:r>
      <w:r w:rsidR="001E7967">
        <w:rPr>
          <w:b/>
          <w:bCs/>
          <w:i/>
          <w:iCs/>
        </w:rPr>
        <w:t xml:space="preserve"> </w:t>
      </w:r>
      <w:r w:rsidR="00D70188">
        <w:rPr>
          <w:b/>
          <w:bCs/>
          <w:i/>
          <w:iCs/>
        </w:rPr>
        <w:t>O1</w:t>
      </w:r>
      <w:r w:rsidR="001E7967">
        <w:rPr>
          <w:b/>
          <w:bCs/>
          <w:i/>
          <w:iCs/>
        </w:rPr>
        <w:t>, O2) = (4, 1, 4, 1)</w:t>
      </w:r>
    </w:p>
    <w:p w14:paraId="39E95B86" w14:textId="77777777" w:rsidR="00671A1E" w:rsidRPr="005538AF" w:rsidRDefault="00671A1E" w:rsidP="00671A1E">
      <w:pPr>
        <w:spacing w:before="120" w:after="0" w:line="240" w:lineRule="auto"/>
        <w:jc w:val="both"/>
        <w:rPr>
          <w:b/>
          <w:bCs/>
          <w:u w:val="single"/>
        </w:rPr>
      </w:pPr>
      <w:r w:rsidRPr="005538AF">
        <w:rPr>
          <w:b/>
          <w:bCs/>
          <w:u w:val="single"/>
        </w:rPr>
        <w:t>PMI selection and precoding matrix generation</w:t>
      </w:r>
    </w:p>
    <w:p w14:paraId="4868EE3C" w14:textId="77777777" w:rsidR="00671A1E" w:rsidRDefault="00671A1E" w:rsidP="00671A1E">
      <w:pPr>
        <w:spacing w:before="120" w:after="0" w:line="240" w:lineRule="auto"/>
        <w:jc w:val="both"/>
      </w:pPr>
      <w:r>
        <w:t xml:space="preserve">We think the precoding method used for Rel-18 </w:t>
      </w:r>
      <w:r w:rsidRPr="00C5451D">
        <w:t>NR demodulation performance evolution WI</w:t>
      </w:r>
      <w:r>
        <w:t xml:space="preserve"> can be reconsidered, which is stated as follows:</w:t>
      </w:r>
    </w:p>
    <w:p w14:paraId="128D699C" w14:textId="3356BB94" w:rsidR="00671A1E" w:rsidRDefault="00210685" w:rsidP="005B198B">
      <w:pPr>
        <w:pStyle w:val="ListParagraph"/>
        <w:numPr>
          <w:ilvl w:val="0"/>
          <w:numId w:val="10"/>
        </w:numPr>
        <w:spacing w:before="120" w:after="0" w:line="240" w:lineRule="auto"/>
        <w:jc w:val="both"/>
      </w:pPr>
      <w:r>
        <w:rPr>
          <w:rFonts w:hint="eastAsia"/>
        </w:rPr>
        <w:t xml:space="preserve">Select </w:t>
      </w:r>
      <w:r w:rsidRPr="00210685">
        <w:t>the precoder to ensure any column of precoder is orthogonal to any column of precoder for the target PDSCH</w:t>
      </w:r>
    </w:p>
    <w:p w14:paraId="52EB6E1C" w14:textId="2624FEB1" w:rsidR="00671A1E" w:rsidRPr="001613BE" w:rsidRDefault="00671A1E" w:rsidP="00671A1E">
      <w:pPr>
        <w:spacing w:before="120" w:after="0" w:line="240" w:lineRule="auto"/>
        <w:jc w:val="both"/>
        <w:rPr>
          <w:b/>
          <w:bCs/>
          <w:i/>
          <w:iCs/>
        </w:rPr>
      </w:pPr>
      <w:r w:rsidRPr="001613BE">
        <w:rPr>
          <w:b/>
          <w:bCs/>
          <w:i/>
          <w:iCs/>
        </w:rPr>
        <w:t>Proposal</w:t>
      </w:r>
      <w:r>
        <w:rPr>
          <w:b/>
          <w:bCs/>
          <w:i/>
          <w:iCs/>
        </w:rPr>
        <w:t xml:space="preserve"> </w:t>
      </w:r>
      <w:r w:rsidR="00D70905">
        <w:rPr>
          <w:rFonts w:hint="eastAsia"/>
          <w:b/>
          <w:bCs/>
          <w:i/>
          <w:iCs/>
        </w:rPr>
        <w:t>10</w:t>
      </w:r>
      <w:r w:rsidRPr="001613BE">
        <w:rPr>
          <w:b/>
          <w:bCs/>
          <w:i/>
          <w:iCs/>
        </w:rPr>
        <w:t xml:space="preserve">: Reuse the PDSCH &amp; PDSCH DMRS Precoding configuration </w:t>
      </w:r>
      <w:r>
        <w:rPr>
          <w:b/>
          <w:bCs/>
          <w:i/>
          <w:iCs/>
        </w:rPr>
        <w:t>of</w:t>
      </w:r>
      <w:r w:rsidRPr="001613BE">
        <w:rPr>
          <w:b/>
          <w:bCs/>
          <w:i/>
          <w:iCs/>
        </w:rPr>
        <w:t xml:space="preserve"> Rel-18 NR demodulation performance evolution WI</w:t>
      </w:r>
    </w:p>
    <w:p w14:paraId="2CEC0AEE" w14:textId="77777777" w:rsidR="00671A1E" w:rsidRDefault="00671A1E" w:rsidP="00671A1E">
      <w:pPr>
        <w:spacing w:before="120" w:after="0" w:line="240" w:lineRule="auto"/>
        <w:jc w:val="both"/>
      </w:pPr>
      <w:r w:rsidRPr="00FF57A2">
        <w:rPr>
          <w:b/>
          <w:bCs/>
          <w:u w:val="single"/>
        </w:rPr>
        <w:t>PRB bundling size and precoding granularity</w:t>
      </w:r>
    </w:p>
    <w:p w14:paraId="766C0F5E" w14:textId="77777777" w:rsidR="00671A1E" w:rsidRDefault="00671A1E" w:rsidP="00671A1E">
      <w:pPr>
        <w:spacing w:before="120" w:after="0" w:line="240" w:lineRule="auto"/>
        <w:jc w:val="both"/>
      </w:pPr>
      <w:r>
        <w:t>As for the PRB bundling size and precoding granularity, we prefer to 2PRBs for frequency domain and per slot for time domain, which is the same assumption as the existing UE demodulation requirements.</w:t>
      </w:r>
    </w:p>
    <w:p w14:paraId="2A969138" w14:textId="1476AD29" w:rsidR="00671A1E" w:rsidRPr="00CF5914" w:rsidRDefault="00671A1E" w:rsidP="00671A1E">
      <w:pPr>
        <w:spacing w:before="120" w:after="0" w:line="240" w:lineRule="auto"/>
        <w:jc w:val="both"/>
        <w:rPr>
          <w:b/>
          <w:bCs/>
          <w:i/>
          <w:iCs/>
        </w:rPr>
      </w:pPr>
      <w:r w:rsidRPr="00CF5914">
        <w:rPr>
          <w:b/>
          <w:bCs/>
          <w:i/>
          <w:iCs/>
        </w:rPr>
        <w:lastRenderedPageBreak/>
        <w:t>Proposal</w:t>
      </w:r>
      <w:r>
        <w:rPr>
          <w:b/>
          <w:bCs/>
          <w:i/>
          <w:iCs/>
        </w:rPr>
        <w:t xml:space="preserve"> </w:t>
      </w:r>
      <w:r w:rsidR="009E756F">
        <w:rPr>
          <w:rFonts w:hint="eastAsia"/>
          <w:b/>
          <w:bCs/>
          <w:i/>
          <w:iCs/>
        </w:rPr>
        <w:t>1</w:t>
      </w:r>
      <w:r w:rsidR="00D70905">
        <w:rPr>
          <w:rFonts w:hint="eastAsia"/>
          <w:b/>
          <w:bCs/>
          <w:i/>
          <w:iCs/>
        </w:rPr>
        <w:t>1</w:t>
      </w:r>
      <w:r w:rsidRPr="00CF5914">
        <w:rPr>
          <w:b/>
          <w:bCs/>
          <w:i/>
          <w:iCs/>
        </w:rPr>
        <w:t>: 2PRBs for PRB bundling size and precoding granularity</w:t>
      </w:r>
    </w:p>
    <w:p w14:paraId="6D4DE5C9" w14:textId="77777777" w:rsidR="00671A1E" w:rsidRPr="002F261B" w:rsidRDefault="00671A1E" w:rsidP="00671A1E">
      <w:pPr>
        <w:spacing w:before="120" w:after="0" w:line="240" w:lineRule="auto"/>
        <w:jc w:val="both"/>
        <w:rPr>
          <w:b/>
          <w:bCs/>
          <w:u w:val="single"/>
        </w:rPr>
      </w:pPr>
      <w:r w:rsidRPr="002F261B">
        <w:rPr>
          <w:b/>
          <w:bCs/>
          <w:u w:val="single"/>
        </w:rPr>
        <w:t>MCS for interfering PDSCH</w:t>
      </w:r>
    </w:p>
    <w:p w14:paraId="6075450E" w14:textId="77777777" w:rsidR="00671A1E" w:rsidRDefault="00671A1E" w:rsidP="00671A1E">
      <w:pPr>
        <w:spacing w:before="120" w:after="0" w:line="240" w:lineRule="auto"/>
        <w:jc w:val="both"/>
      </w:pPr>
      <w:r>
        <w:t xml:space="preserve">We propose to reuse the assumption for Rel-17 </w:t>
      </w:r>
      <w:r w:rsidRPr="00C5451D">
        <w:t>NR demodulation performance evolution WI</w:t>
      </w:r>
      <w:r>
        <w:t xml:space="preserve"> which is the following:</w:t>
      </w:r>
    </w:p>
    <w:p w14:paraId="0DE71FCD" w14:textId="77777777" w:rsidR="00671A1E" w:rsidRDefault="00671A1E" w:rsidP="00671A1E">
      <w:pPr>
        <w:pStyle w:val="ListParagraph"/>
        <w:numPr>
          <w:ilvl w:val="0"/>
          <w:numId w:val="11"/>
        </w:numPr>
        <w:spacing w:before="120" w:after="0" w:line="240" w:lineRule="auto"/>
        <w:jc w:val="both"/>
      </w:pPr>
      <w:r>
        <w:t>Random 16QAM symbols</w:t>
      </w:r>
    </w:p>
    <w:p w14:paraId="76BBBCA8" w14:textId="5198BBFE" w:rsidR="00671A1E" w:rsidRPr="007309E3" w:rsidRDefault="00671A1E" w:rsidP="00671A1E">
      <w:pPr>
        <w:spacing w:before="120" w:after="0" w:line="240" w:lineRule="auto"/>
        <w:jc w:val="both"/>
        <w:rPr>
          <w:b/>
          <w:bCs/>
          <w:i/>
          <w:iCs/>
        </w:rPr>
      </w:pPr>
      <w:r w:rsidRPr="007309E3">
        <w:rPr>
          <w:b/>
          <w:bCs/>
          <w:i/>
          <w:iCs/>
        </w:rPr>
        <w:t>Proposal</w:t>
      </w:r>
      <w:r>
        <w:rPr>
          <w:b/>
          <w:bCs/>
          <w:i/>
          <w:iCs/>
        </w:rPr>
        <w:t xml:space="preserve"> </w:t>
      </w:r>
      <w:r w:rsidR="009E756F">
        <w:rPr>
          <w:rFonts w:hint="eastAsia"/>
          <w:b/>
          <w:bCs/>
          <w:i/>
          <w:iCs/>
        </w:rPr>
        <w:t>1</w:t>
      </w:r>
      <w:r w:rsidR="00D70905">
        <w:rPr>
          <w:rFonts w:hint="eastAsia"/>
          <w:b/>
          <w:bCs/>
          <w:i/>
          <w:iCs/>
        </w:rPr>
        <w:t>2</w:t>
      </w:r>
      <w:r w:rsidRPr="007309E3">
        <w:rPr>
          <w:b/>
          <w:bCs/>
          <w:i/>
          <w:iCs/>
        </w:rPr>
        <w:t xml:space="preserve">: Assume Random 16QAM symbols for </w:t>
      </w:r>
      <w:r w:rsidR="001E7967">
        <w:rPr>
          <w:b/>
          <w:bCs/>
          <w:i/>
          <w:iCs/>
        </w:rPr>
        <w:t>co-scheduled UE</w:t>
      </w:r>
    </w:p>
    <w:p w14:paraId="17773D0C" w14:textId="77777777" w:rsidR="00B42089" w:rsidRDefault="00B42089" w:rsidP="00671A1E"/>
    <w:p w14:paraId="0E1569DE" w14:textId="07DD755E" w:rsidR="00B42089" w:rsidRPr="00B42089" w:rsidRDefault="00B42089" w:rsidP="00671A1E">
      <w:pPr>
        <w:rPr>
          <w:b/>
          <w:bCs/>
          <w:u w:val="single"/>
        </w:rPr>
      </w:pPr>
      <w:r w:rsidRPr="00DC2780">
        <w:rPr>
          <w:rFonts w:hint="eastAsia"/>
          <w:b/>
          <w:bCs/>
          <w:u w:val="single"/>
        </w:rPr>
        <w:t>Detailed parameter assumptions</w:t>
      </w:r>
    </w:p>
    <w:p w14:paraId="39FD02BC" w14:textId="71D1C4C9" w:rsidR="00671A1E" w:rsidRDefault="00671A1E" w:rsidP="00671A1E">
      <w:r>
        <w:t xml:space="preserve">Following the objective, we propose to take the legacy Rel-17 </w:t>
      </w:r>
      <w:r w:rsidR="005A2D8F">
        <w:rPr>
          <w:rFonts w:hint="eastAsia"/>
        </w:rPr>
        <w:t>intra-cell inter-user</w:t>
      </w:r>
      <w:r>
        <w:t xml:space="preserve"> interference parameter as the baseline and do the evaluation, then </w:t>
      </w:r>
      <w:r w:rsidR="005A2D8F">
        <w:rPr>
          <w:rFonts w:hint="eastAsia"/>
        </w:rPr>
        <w:t>update</w:t>
      </w:r>
      <w:r>
        <w:t xml:space="preserve"> </w:t>
      </w:r>
      <w:r w:rsidR="00DA4DD4">
        <w:rPr>
          <w:rFonts w:hint="eastAsia"/>
        </w:rPr>
        <w:t xml:space="preserve">it with </w:t>
      </w:r>
      <w:r>
        <w:t>proper parameter assumption</w:t>
      </w:r>
      <w:r w:rsidR="00DA4DD4">
        <w:rPr>
          <w:rFonts w:hint="eastAsia"/>
        </w:rPr>
        <w:t>s if needed</w:t>
      </w:r>
      <w:r>
        <w:t xml:space="preserve"> for introducing PDSCH requirement with inter-cell interference with 8Rx reception. </w:t>
      </w:r>
      <w:r w:rsidR="00064547">
        <w:rPr>
          <w:rFonts w:hint="eastAsia"/>
        </w:rPr>
        <w:t>We propose to consider f</w:t>
      </w:r>
      <w:r>
        <w:t xml:space="preserve">ollowing parameter assumptions </w:t>
      </w:r>
      <w:r w:rsidR="00064547">
        <w:rPr>
          <w:rFonts w:hint="eastAsia"/>
        </w:rPr>
        <w:t>as</w:t>
      </w:r>
      <w:r>
        <w:t xml:space="preserve"> a starting point:</w:t>
      </w:r>
    </w:p>
    <w:p w14:paraId="671208F9" w14:textId="473487B1" w:rsidR="00064547" w:rsidRPr="00064547" w:rsidRDefault="00064547" w:rsidP="00671A1E">
      <w:pPr>
        <w:rPr>
          <w:b/>
          <w:bCs/>
          <w:i/>
          <w:iCs/>
        </w:rPr>
      </w:pPr>
      <w:r w:rsidRPr="00064547">
        <w:rPr>
          <w:rFonts w:hint="eastAsia"/>
          <w:b/>
          <w:bCs/>
          <w:i/>
          <w:iCs/>
        </w:rPr>
        <w:t>Proposal 1</w:t>
      </w:r>
      <w:r w:rsidR="00D70905">
        <w:rPr>
          <w:rFonts w:hint="eastAsia"/>
          <w:b/>
          <w:bCs/>
          <w:i/>
          <w:iCs/>
        </w:rPr>
        <w:t>3</w:t>
      </w:r>
      <w:r w:rsidRPr="00064547">
        <w:rPr>
          <w:rFonts w:hint="eastAsia"/>
          <w:b/>
          <w:bCs/>
          <w:i/>
          <w:iCs/>
        </w:rPr>
        <w:t xml:space="preserve">: </w:t>
      </w:r>
      <w:r w:rsidR="00194DD3">
        <w:rPr>
          <w:rFonts w:hint="eastAsia"/>
          <w:b/>
          <w:bCs/>
          <w:i/>
          <w:iCs/>
        </w:rPr>
        <w:t>Consider following parameter assumptions for intra-cell inter-user interference scenario</w:t>
      </w:r>
    </w:p>
    <w:p w14:paraId="3A5EB353" w14:textId="77777777" w:rsidR="00671A1E" w:rsidRPr="00ED7FD8" w:rsidRDefault="00671A1E" w:rsidP="00671A1E">
      <w:pPr>
        <w:pStyle w:val="ListParagraph"/>
        <w:numPr>
          <w:ilvl w:val="0"/>
          <w:numId w:val="2"/>
        </w:numPr>
        <w:rPr>
          <w:b/>
          <w:bCs/>
          <w:i/>
          <w:iCs/>
        </w:rPr>
      </w:pPr>
      <w:r w:rsidRPr="00ED7FD8">
        <w:rPr>
          <w:b/>
          <w:bCs/>
          <w:i/>
          <w:iCs/>
        </w:rPr>
        <w:t>Duplex CBW/SCS</w:t>
      </w:r>
    </w:p>
    <w:p w14:paraId="5E124680" w14:textId="77777777" w:rsidR="00671A1E" w:rsidRPr="00ED7FD8" w:rsidRDefault="00671A1E" w:rsidP="00671A1E">
      <w:pPr>
        <w:pStyle w:val="ListParagraph"/>
        <w:numPr>
          <w:ilvl w:val="1"/>
          <w:numId w:val="2"/>
        </w:numPr>
        <w:rPr>
          <w:b/>
          <w:bCs/>
          <w:i/>
          <w:iCs/>
        </w:rPr>
      </w:pPr>
      <w:r w:rsidRPr="00ED7FD8">
        <w:rPr>
          <w:b/>
          <w:bCs/>
          <w:i/>
          <w:iCs/>
        </w:rPr>
        <w:t>For FDD 15kHz SCS: Cover 10MHz CBW</w:t>
      </w:r>
    </w:p>
    <w:p w14:paraId="7E27840C" w14:textId="77777777" w:rsidR="00671A1E" w:rsidRPr="00ED7FD8" w:rsidRDefault="00671A1E" w:rsidP="00671A1E">
      <w:pPr>
        <w:pStyle w:val="ListParagraph"/>
        <w:numPr>
          <w:ilvl w:val="1"/>
          <w:numId w:val="2"/>
        </w:numPr>
        <w:rPr>
          <w:b/>
          <w:bCs/>
          <w:i/>
          <w:iCs/>
        </w:rPr>
      </w:pPr>
      <w:r w:rsidRPr="00ED7FD8">
        <w:rPr>
          <w:b/>
          <w:bCs/>
          <w:i/>
          <w:iCs/>
        </w:rPr>
        <w:t>For TDD 30kHz SCS: Cover 40MHz CBW, TDD DL/UL configuration for 30kHz SCS: 7D1S2U(S=6D+4G+4U)</w:t>
      </w:r>
    </w:p>
    <w:p w14:paraId="4D01C19C" w14:textId="77777777" w:rsidR="00671A1E" w:rsidRPr="00ED7FD8" w:rsidRDefault="00671A1E" w:rsidP="00671A1E">
      <w:pPr>
        <w:pStyle w:val="ListParagraph"/>
        <w:numPr>
          <w:ilvl w:val="0"/>
          <w:numId w:val="2"/>
        </w:numPr>
        <w:rPr>
          <w:b/>
          <w:bCs/>
          <w:i/>
          <w:iCs/>
        </w:rPr>
      </w:pPr>
      <w:r w:rsidRPr="00ED7FD8">
        <w:rPr>
          <w:b/>
          <w:bCs/>
          <w:i/>
          <w:iCs/>
        </w:rPr>
        <w:t>Antenna configuration</w:t>
      </w:r>
    </w:p>
    <w:p w14:paraId="576D643F" w14:textId="32BD07FF" w:rsidR="00671A1E" w:rsidRPr="00ED7FD8" w:rsidRDefault="00671A1E" w:rsidP="00671A1E">
      <w:pPr>
        <w:pStyle w:val="ListParagraph"/>
        <w:numPr>
          <w:ilvl w:val="1"/>
          <w:numId w:val="2"/>
        </w:numPr>
        <w:rPr>
          <w:b/>
          <w:bCs/>
          <w:i/>
          <w:iCs/>
        </w:rPr>
      </w:pPr>
      <w:r w:rsidRPr="00ED7FD8">
        <w:rPr>
          <w:b/>
          <w:bCs/>
          <w:i/>
          <w:iCs/>
        </w:rPr>
        <w:t xml:space="preserve">2T8R ULA </w:t>
      </w:r>
      <w:r w:rsidR="00417E34" w:rsidRPr="00ED7FD8">
        <w:rPr>
          <w:rFonts w:hint="eastAsia"/>
          <w:b/>
          <w:bCs/>
          <w:i/>
          <w:iCs/>
        </w:rPr>
        <w:t>low</w:t>
      </w:r>
    </w:p>
    <w:p w14:paraId="1AABB847" w14:textId="77777777" w:rsidR="00671A1E" w:rsidRPr="00ED7FD8" w:rsidRDefault="00671A1E" w:rsidP="00671A1E">
      <w:pPr>
        <w:pStyle w:val="ListParagraph"/>
        <w:numPr>
          <w:ilvl w:val="1"/>
          <w:numId w:val="2"/>
        </w:numPr>
        <w:rPr>
          <w:b/>
          <w:bCs/>
          <w:i/>
          <w:iCs/>
        </w:rPr>
      </w:pPr>
      <w:r w:rsidRPr="00ED7FD8">
        <w:rPr>
          <w:b/>
          <w:bCs/>
          <w:i/>
          <w:iCs/>
        </w:rPr>
        <w:t>4T8R ULA low</w:t>
      </w:r>
    </w:p>
    <w:p w14:paraId="48C94B24" w14:textId="77777777" w:rsidR="00671A1E" w:rsidRPr="00ED7FD8" w:rsidRDefault="00671A1E" w:rsidP="00671A1E">
      <w:pPr>
        <w:pStyle w:val="ListParagraph"/>
        <w:numPr>
          <w:ilvl w:val="1"/>
          <w:numId w:val="2"/>
        </w:numPr>
        <w:rPr>
          <w:b/>
          <w:bCs/>
          <w:i/>
          <w:iCs/>
        </w:rPr>
      </w:pPr>
      <w:r w:rsidRPr="00ED7FD8">
        <w:rPr>
          <w:b/>
          <w:bCs/>
          <w:i/>
          <w:iCs/>
        </w:rPr>
        <w:t>8T8R ULA low</w:t>
      </w:r>
    </w:p>
    <w:p w14:paraId="6E9E4A77" w14:textId="2236EE68" w:rsidR="0052720C" w:rsidRDefault="00542820" w:rsidP="00671A1E">
      <w:pPr>
        <w:pStyle w:val="ListParagraph"/>
        <w:numPr>
          <w:ilvl w:val="0"/>
          <w:numId w:val="3"/>
        </w:numPr>
        <w:rPr>
          <w:b/>
          <w:bCs/>
          <w:i/>
          <w:iCs/>
        </w:rPr>
      </w:pPr>
      <w:r>
        <w:rPr>
          <w:rFonts w:hint="eastAsia"/>
          <w:b/>
          <w:bCs/>
          <w:i/>
          <w:iCs/>
        </w:rPr>
        <w:t>MCS for target UE</w:t>
      </w:r>
      <w:r w:rsidR="00112C52">
        <w:rPr>
          <w:rFonts w:hint="eastAsia"/>
          <w:b/>
          <w:bCs/>
          <w:i/>
          <w:iCs/>
        </w:rPr>
        <w:t xml:space="preserve"> for evaluation</w:t>
      </w:r>
    </w:p>
    <w:p w14:paraId="430FC650" w14:textId="65ECAF43" w:rsidR="00542820" w:rsidRDefault="00112C52" w:rsidP="00102D02">
      <w:pPr>
        <w:pStyle w:val="ListParagraph"/>
        <w:numPr>
          <w:ilvl w:val="1"/>
          <w:numId w:val="3"/>
        </w:numPr>
        <w:rPr>
          <w:b/>
          <w:bCs/>
          <w:i/>
          <w:iCs/>
        </w:rPr>
      </w:pPr>
      <w:r>
        <w:rPr>
          <w:rFonts w:hint="eastAsia"/>
          <w:b/>
          <w:bCs/>
          <w:i/>
          <w:iCs/>
        </w:rPr>
        <w:t>MCS</w:t>
      </w:r>
      <w:r w:rsidR="00B21B71">
        <w:rPr>
          <w:rFonts w:hint="eastAsia"/>
          <w:b/>
          <w:bCs/>
          <w:i/>
          <w:iCs/>
        </w:rPr>
        <w:t>17</w:t>
      </w:r>
      <w:r w:rsidR="00F543DF">
        <w:rPr>
          <w:rFonts w:hint="eastAsia"/>
          <w:b/>
          <w:bCs/>
          <w:i/>
          <w:iCs/>
        </w:rPr>
        <w:t>, MCS13</w:t>
      </w:r>
    </w:p>
    <w:p w14:paraId="471906F8" w14:textId="647EC6D2" w:rsidR="00671A1E" w:rsidRPr="00ED7FD8" w:rsidRDefault="00671A1E" w:rsidP="00671A1E">
      <w:pPr>
        <w:pStyle w:val="ListParagraph"/>
        <w:numPr>
          <w:ilvl w:val="0"/>
          <w:numId w:val="3"/>
        </w:numPr>
        <w:rPr>
          <w:b/>
          <w:bCs/>
          <w:i/>
          <w:iCs/>
        </w:rPr>
      </w:pPr>
      <w:r w:rsidRPr="00ED7FD8">
        <w:rPr>
          <w:b/>
          <w:bCs/>
          <w:i/>
          <w:iCs/>
        </w:rPr>
        <w:t>Channel model</w:t>
      </w:r>
    </w:p>
    <w:p w14:paraId="262D3FA6" w14:textId="2409B3AC" w:rsidR="00671A1E" w:rsidRPr="00ED7FD8" w:rsidRDefault="00DA4DD4" w:rsidP="00671A1E">
      <w:pPr>
        <w:pStyle w:val="ListParagraph"/>
        <w:numPr>
          <w:ilvl w:val="1"/>
          <w:numId w:val="3"/>
        </w:numPr>
        <w:rPr>
          <w:b/>
          <w:bCs/>
          <w:i/>
          <w:iCs/>
        </w:rPr>
      </w:pPr>
      <w:r w:rsidRPr="00ED7FD8">
        <w:rPr>
          <w:rFonts w:hint="eastAsia"/>
          <w:b/>
          <w:bCs/>
          <w:i/>
          <w:iCs/>
        </w:rPr>
        <w:t>TDLA30-10</w:t>
      </w:r>
    </w:p>
    <w:p w14:paraId="30EF77D5" w14:textId="77777777" w:rsidR="00671A1E" w:rsidRPr="00ED7FD8" w:rsidRDefault="00671A1E" w:rsidP="00671A1E">
      <w:pPr>
        <w:numPr>
          <w:ilvl w:val="0"/>
          <w:numId w:val="3"/>
        </w:numPr>
        <w:rPr>
          <w:b/>
          <w:bCs/>
          <w:i/>
          <w:iCs/>
        </w:rPr>
      </w:pPr>
      <w:r w:rsidRPr="00ED7FD8">
        <w:rPr>
          <w:b/>
          <w:bCs/>
          <w:i/>
          <w:iCs/>
          <w:lang w:val="en-GB"/>
        </w:rPr>
        <w:t>PDCCH and PDSCH allocation in time domain</w:t>
      </w:r>
    </w:p>
    <w:p w14:paraId="6DD4E684" w14:textId="77777777" w:rsidR="00671A1E" w:rsidRPr="00ED7FD8" w:rsidRDefault="00671A1E" w:rsidP="00671A1E">
      <w:pPr>
        <w:numPr>
          <w:ilvl w:val="1"/>
          <w:numId w:val="3"/>
        </w:numPr>
        <w:rPr>
          <w:b/>
          <w:bCs/>
          <w:i/>
          <w:iCs/>
        </w:rPr>
      </w:pPr>
      <w:r w:rsidRPr="00ED7FD8">
        <w:rPr>
          <w:b/>
          <w:bCs/>
          <w:i/>
          <w:iCs/>
          <w:lang w:val="en-GB"/>
        </w:rPr>
        <w:t>Use symbols #0 and #1 of each slot for PDCCH</w:t>
      </w:r>
    </w:p>
    <w:p w14:paraId="1B9C4260" w14:textId="77777777" w:rsidR="00671A1E" w:rsidRPr="00ED7FD8" w:rsidRDefault="00671A1E" w:rsidP="00671A1E">
      <w:pPr>
        <w:numPr>
          <w:ilvl w:val="1"/>
          <w:numId w:val="3"/>
        </w:numPr>
        <w:rPr>
          <w:b/>
          <w:bCs/>
          <w:i/>
          <w:iCs/>
        </w:rPr>
      </w:pPr>
      <w:r w:rsidRPr="00ED7FD8">
        <w:rPr>
          <w:b/>
          <w:bCs/>
          <w:i/>
          <w:iCs/>
          <w:lang w:val="en-GB"/>
        </w:rPr>
        <w:t>PDSCH mapping type A, Start symbol 2, Duration 12</w:t>
      </w:r>
    </w:p>
    <w:p w14:paraId="54AB306B" w14:textId="77777777" w:rsidR="00671A1E" w:rsidRPr="00ED7FD8" w:rsidRDefault="00671A1E" w:rsidP="00671A1E">
      <w:pPr>
        <w:numPr>
          <w:ilvl w:val="0"/>
          <w:numId w:val="3"/>
        </w:numPr>
        <w:rPr>
          <w:b/>
          <w:bCs/>
          <w:i/>
          <w:iCs/>
        </w:rPr>
      </w:pPr>
      <w:r w:rsidRPr="00ED7FD8">
        <w:rPr>
          <w:b/>
          <w:bCs/>
          <w:i/>
          <w:iCs/>
          <w:lang w:val="en-GB"/>
        </w:rPr>
        <w:t>PDSCH allocation in frequency domain</w:t>
      </w:r>
    </w:p>
    <w:p w14:paraId="466D6704" w14:textId="77777777" w:rsidR="00671A1E" w:rsidRPr="00515B52" w:rsidRDefault="00671A1E" w:rsidP="00671A1E">
      <w:pPr>
        <w:numPr>
          <w:ilvl w:val="1"/>
          <w:numId w:val="3"/>
        </w:numPr>
        <w:rPr>
          <w:b/>
          <w:bCs/>
          <w:i/>
          <w:iCs/>
        </w:rPr>
      </w:pPr>
      <w:r w:rsidRPr="00ED7FD8">
        <w:rPr>
          <w:b/>
          <w:bCs/>
          <w:i/>
          <w:iCs/>
          <w:lang w:val="en-GB"/>
        </w:rPr>
        <w:t>Full PRB</w:t>
      </w:r>
    </w:p>
    <w:p w14:paraId="601213AF" w14:textId="5051A598" w:rsidR="00515B52" w:rsidRDefault="00515B52" w:rsidP="00515B52">
      <w:pPr>
        <w:rPr>
          <w:lang w:val="en-GB"/>
        </w:rPr>
      </w:pPr>
      <w:r w:rsidRPr="00F345D1">
        <w:rPr>
          <w:rFonts w:hint="eastAsia"/>
          <w:lang w:val="en-GB"/>
        </w:rPr>
        <w:t>In the meantime, we</w:t>
      </w:r>
      <w:r w:rsidRPr="00F345D1">
        <w:rPr>
          <w:lang w:val="en-GB"/>
        </w:rPr>
        <w:t>’</w:t>
      </w:r>
      <w:r w:rsidRPr="00F345D1">
        <w:rPr>
          <w:rFonts w:hint="eastAsia"/>
          <w:lang w:val="en-GB"/>
        </w:rPr>
        <w:t>ve evaluated some cases that</w:t>
      </w:r>
      <w:r w:rsidR="00FB6A36" w:rsidRPr="00F345D1">
        <w:rPr>
          <w:rFonts w:hint="eastAsia"/>
          <w:lang w:val="en-GB"/>
        </w:rPr>
        <w:t xml:space="preserve"> mostly based on our proposed parameter assumptions above. </w:t>
      </w:r>
      <w:r w:rsidR="00A74615">
        <w:rPr>
          <w:rFonts w:hint="eastAsia"/>
          <w:lang w:val="en-GB"/>
        </w:rPr>
        <w:t>Simulation results have been shared below:</w:t>
      </w:r>
    </w:p>
    <w:p w14:paraId="50B97D1D" w14:textId="5C533416" w:rsidR="00E462E5" w:rsidRDefault="00E462E5" w:rsidP="00E462E5">
      <w:pPr>
        <w:jc w:val="center"/>
        <w:rPr>
          <w:lang w:val="en-GB"/>
        </w:rPr>
      </w:pPr>
      <w:r>
        <w:rPr>
          <w:rFonts w:hint="eastAsia"/>
          <w:lang w:val="en-GB"/>
        </w:rPr>
        <w:t>Table 3.1-1 Initial evaluations</w:t>
      </w:r>
    </w:p>
    <w:tbl>
      <w:tblPr>
        <w:tblStyle w:val="TableGrid"/>
        <w:tblW w:w="10164" w:type="dxa"/>
        <w:tblLook w:val="04A0" w:firstRow="1" w:lastRow="0" w:firstColumn="1" w:lastColumn="0" w:noHBand="0" w:noVBand="1"/>
      </w:tblPr>
      <w:tblGrid>
        <w:gridCol w:w="596"/>
        <w:gridCol w:w="1286"/>
        <w:gridCol w:w="1136"/>
        <w:gridCol w:w="877"/>
        <w:gridCol w:w="1107"/>
        <w:gridCol w:w="1267"/>
        <w:gridCol w:w="1366"/>
        <w:gridCol w:w="956"/>
        <w:gridCol w:w="956"/>
        <w:gridCol w:w="617"/>
      </w:tblGrid>
      <w:tr w:rsidR="00745C1D" w14:paraId="1D34B554" w14:textId="1152C3CC" w:rsidTr="00BE0CFC">
        <w:tc>
          <w:tcPr>
            <w:tcW w:w="0" w:type="auto"/>
            <w:vMerge w:val="restart"/>
            <w:tcBorders>
              <w:top w:val="single" w:sz="4" w:space="0" w:color="auto"/>
              <w:left w:val="single" w:sz="4" w:space="0" w:color="auto"/>
              <w:bottom w:val="single" w:sz="4" w:space="0" w:color="auto"/>
              <w:right w:val="single" w:sz="4" w:space="0" w:color="auto"/>
            </w:tcBorders>
            <w:hideMark/>
          </w:tcPr>
          <w:p w14:paraId="3E8B03C7" w14:textId="77777777" w:rsidR="00745C1D" w:rsidRDefault="00745C1D" w:rsidP="00F61094">
            <w:pPr>
              <w:pStyle w:val="TAH"/>
            </w:pPr>
            <w:r>
              <w:lastRenderedPageBreak/>
              <w:t>Test num</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1CB544" w14:textId="77777777" w:rsidR="00745C1D" w:rsidRDefault="00745C1D" w:rsidP="00F61094">
            <w:pPr>
              <w:pStyle w:val="TAH"/>
              <w:jc w:val="left"/>
              <w:rPr>
                <w:rFonts w:eastAsia="SimSun"/>
                <w:lang w:eastAsia="zh-CN"/>
              </w:rPr>
            </w:pPr>
            <w:r>
              <w:rPr>
                <w:rFonts w:eastAsia="SimSun" w:hint="eastAsia"/>
                <w:lang w:eastAsia="zh-CN"/>
              </w:rPr>
              <w:t xml:space="preserve">Rank combination </w:t>
            </w:r>
          </w:p>
          <w:p w14:paraId="4662F8F3" w14:textId="77777777" w:rsidR="00745C1D" w:rsidRDefault="00745C1D" w:rsidP="00F61094">
            <w:pPr>
              <w:pStyle w:val="TAH"/>
              <w:jc w:val="left"/>
              <w:rPr>
                <w:rFonts w:eastAsia="SimSun"/>
                <w:lang w:eastAsia="zh-CN"/>
              </w:rPr>
            </w:pPr>
            <w:r>
              <w:rPr>
                <w:rFonts w:eastAsia="SimSun" w:hint="eastAsia"/>
                <w:lang w:eastAsia="zh-CN"/>
              </w:rPr>
              <w:t>(target+</w:t>
            </w:r>
          </w:p>
          <w:p w14:paraId="5DF556DF" w14:textId="77777777" w:rsidR="00745C1D" w:rsidRDefault="00745C1D" w:rsidP="00F61094">
            <w:pPr>
              <w:pStyle w:val="TAH"/>
              <w:jc w:val="left"/>
              <w:rPr>
                <w:lang w:eastAsia="zh-CN"/>
              </w:rPr>
            </w:pPr>
            <w:r>
              <w:rPr>
                <w:rFonts w:eastAsia="SimSun" w:hint="eastAsia"/>
                <w:lang w:eastAsia="zh-CN"/>
              </w:rPr>
              <w:t>co-scheduled)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285A0" w14:textId="77777777" w:rsidR="00745C1D" w:rsidRDefault="00745C1D" w:rsidP="00F61094">
            <w:pPr>
              <w:pStyle w:val="TAH"/>
            </w:pPr>
            <w:r>
              <w:rPr>
                <w:rFonts w:eastAsia="SimSun"/>
              </w:rPr>
              <w:t>Bandwidth (MHz) / Subcarrier spacing (kHz)</w:t>
            </w:r>
          </w:p>
        </w:tc>
        <w:tc>
          <w:tcPr>
            <w:tcW w:w="0" w:type="auto"/>
            <w:gridSpan w:val="2"/>
            <w:tcBorders>
              <w:top w:val="single" w:sz="4" w:space="0" w:color="auto"/>
              <w:left w:val="single" w:sz="4" w:space="0" w:color="auto"/>
              <w:bottom w:val="single" w:sz="4" w:space="0" w:color="auto"/>
              <w:right w:val="single" w:sz="4" w:space="0" w:color="auto"/>
            </w:tcBorders>
            <w:hideMark/>
          </w:tcPr>
          <w:p w14:paraId="699D1214" w14:textId="77777777" w:rsidR="00745C1D" w:rsidRDefault="00745C1D" w:rsidP="00F61094">
            <w:pPr>
              <w:pStyle w:val="TAH"/>
            </w:pPr>
            <w:r>
              <w:rPr>
                <w:rFonts w:eastAsia="SimSun"/>
              </w:rPr>
              <w:t>Modulation format and code rate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CB89FE" w14:textId="77777777" w:rsidR="00745C1D" w:rsidRDefault="00745C1D" w:rsidP="00F61094">
            <w:pPr>
              <w:pStyle w:val="TAH"/>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79B15D" w14:textId="77777777" w:rsidR="00745C1D" w:rsidRDefault="00745C1D" w:rsidP="00F61094">
            <w:pPr>
              <w:pStyle w:val="TAH"/>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95F953" w14:textId="77777777" w:rsidR="00745C1D" w:rsidRDefault="00745C1D" w:rsidP="00F61094">
            <w:pPr>
              <w:pStyle w:val="TAH"/>
              <w:rPr>
                <w:rFonts w:eastAsia="SimSun"/>
              </w:rPr>
            </w:pPr>
            <w:r>
              <w:rPr>
                <w:rFonts w:eastAsia="SimSun"/>
              </w:rPr>
              <w:t>Reference value</w:t>
            </w:r>
          </w:p>
          <w:p w14:paraId="4F8ADC5D" w14:textId="77777777" w:rsidR="00745C1D" w:rsidRDefault="00745C1D" w:rsidP="00F61094">
            <w:pPr>
              <w:pStyle w:val="TAH"/>
              <w:rPr>
                <w:lang w:eastAsia="zh-CN"/>
              </w:rPr>
            </w:pPr>
            <w:r>
              <w:rPr>
                <w:rFonts w:eastAsia="SimSun" w:hint="eastAsia"/>
                <w:lang w:eastAsia="zh-CN"/>
              </w:rPr>
              <w:t>(70% max Tput)</w:t>
            </w:r>
          </w:p>
        </w:tc>
        <w:tc>
          <w:tcPr>
            <w:tcW w:w="617" w:type="dxa"/>
            <w:tcBorders>
              <w:top w:val="single" w:sz="4" w:space="0" w:color="auto"/>
              <w:left w:val="single" w:sz="4" w:space="0" w:color="auto"/>
              <w:bottom w:val="single" w:sz="4" w:space="0" w:color="auto"/>
              <w:right w:val="single" w:sz="4" w:space="0" w:color="auto"/>
            </w:tcBorders>
          </w:tcPr>
          <w:p w14:paraId="2F2E2175" w14:textId="77777777" w:rsidR="00745C1D" w:rsidRDefault="00745C1D" w:rsidP="00F61094">
            <w:pPr>
              <w:pStyle w:val="TAH"/>
              <w:rPr>
                <w:rFonts w:eastAsia="SimSun"/>
              </w:rPr>
            </w:pPr>
          </w:p>
        </w:tc>
      </w:tr>
      <w:tr w:rsidR="00745C1D" w14:paraId="643EFCE5" w14:textId="366B57B6" w:rsidTr="00BE0CFC">
        <w:tc>
          <w:tcPr>
            <w:tcW w:w="0" w:type="auto"/>
            <w:vMerge/>
            <w:tcBorders>
              <w:top w:val="single" w:sz="4" w:space="0" w:color="auto"/>
              <w:left w:val="single" w:sz="4" w:space="0" w:color="auto"/>
              <w:bottom w:val="single" w:sz="4" w:space="0" w:color="auto"/>
              <w:right w:val="single" w:sz="4" w:space="0" w:color="auto"/>
            </w:tcBorders>
            <w:vAlign w:val="center"/>
            <w:hideMark/>
          </w:tcPr>
          <w:p w14:paraId="0A1D0D51" w14:textId="77777777" w:rsidR="00745C1D" w:rsidRDefault="00745C1D" w:rsidP="00F61094">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9FF0" w14:textId="77777777" w:rsidR="00745C1D" w:rsidRDefault="00745C1D" w:rsidP="00F61094">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86EA" w14:textId="77777777" w:rsidR="00745C1D" w:rsidRDefault="00745C1D" w:rsidP="00F61094">
            <w:pP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6EC98DA" w14:textId="77777777" w:rsidR="00745C1D" w:rsidRDefault="00745C1D" w:rsidP="00F61094">
            <w:pPr>
              <w:pStyle w:val="TAH"/>
            </w:pPr>
            <w:r>
              <w:t>Target UE</w:t>
            </w:r>
          </w:p>
        </w:tc>
        <w:tc>
          <w:tcPr>
            <w:tcW w:w="0" w:type="auto"/>
            <w:tcBorders>
              <w:top w:val="single" w:sz="4" w:space="0" w:color="auto"/>
              <w:left w:val="single" w:sz="4" w:space="0" w:color="auto"/>
              <w:bottom w:val="single" w:sz="4" w:space="0" w:color="auto"/>
              <w:right w:val="single" w:sz="4" w:space="0" w:color="auto"/>
            </w:tcBorders>
            <w:hideMark/>
          </w:tcPr>
          <w:p w14:paraId="0DB08E82" w14:textId="77777777" w:rsidR="00745C1D" w:rsidRDefault="00745C1D" w:rsidP="00F61094">
            <w:pPr>
              <w:pStyle w:val="TAH"/>
            </w:pPr>
            <w:r>
              <w:t>Co-scheduled 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7C441" w14:textId="77777777" w:rsidR="00745C1D" w:rsidRDefault="00745C1D" w:rsidP="00F61094">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0BFD7" w14:textId="77777777" w:rsidR="00745C1D" w:rsidRDefault="00745C1D" w:rsidP="00F61094">
            <w:pP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9C66DB" w14:textId="77777777" w:rsidR="00745C1D" w:rsidRDefault="00745C1D" w:rsidP="00F61094">
            <w:pPr>
              <w:pStyle w:val="TAH"/>
              <w:rPr>
                <w:lang w:eastAsia="zh-CN"/>
              </w:rPr>
            </w:pPr>
            <w:r>
              <w:rPr>
                <w:rFonts w:hint="eastAsia"/>
                <w:lang w:eastAsia="zh-CN"/>
              </w:rPr>
              <w:t>MMSE-IRC</w:t>
            </w:r>
          </w:p>
          <w:p w14:paraId="5322D1E6" w14:textId="77777777" w:rsidR="00745C1D" w:rsidRDefault="00745C1D" w:rsidP="00F61094">
            <w:pPr>
              <w:pStyle w:val="TAH"/>
            </w:pPr>
            <w:r>
              <w:rPr>
                <w:rFonts w:hint="eastAsia"/>
                <w:lang w:eastAsia="zh-CN"/>
              </w:rPr>
              <w:t>SNR(dB)</w:t>
            </w:r>
          </w:p>
        </w:tc>
        <w:tc>
          <w:tcPr>
            <w:tcW w:w="0" w:type="auto"/>
            <w:tcBorders>
              <w:top w:val="single" w:sz="4" w:space="0" w:color="auto"/>
              <w:left w:val="single" w:sz="4" w:space="0" w:color="auto"/>
              <w:bottom w:val="single" w:sz="4" w:space="0" w:color="auto"/>
              <w:right w:val="single" w:sz="4" w:space="0" w:color="auto"/>
            </w:tcBorders>
            <w:vAlign w:val="center"/>
          </w:tcPr>
          <w:p w14:paraId="79DB456F" w14:textId="77777777" w:rsidR="00745C1D" w:rsidRDefault="00745C1D" w:rsidP="00F61094">
            <w:pPr>
              <w:pStyle w:val="TAH"/>
              <w:rPr>
                <w:lang w:eastAsia="zh-CN"/>
              </w:rPr>
            </w:pPr>
            <w:r>
              <w:rPr>
                <w:rFonts w:hint="eastAsia"/>
                <w:lang w:eastAsia="zh-CN"/>
              </w:rPr>
              <w:t>MMSE</w:t>
            </w:r>
          </w:p>
          <w:p w14:paraId="6C03AE34" w14:textId="77777777" w:rsidR="00745C1D" w:rsidRDefault="00745C1D" w:rsidP="00F61094">
            <w:pPr>
              <w:pStyle w:val="TAH"/>
            </w:pPr>
            <w:r>
              <w:rPr>
                <w:rFonts w:hint="eastAsia"/>
                <w:lang w:eastAsia="zh-CN"/>
              </w:rPr>
              <w:t>SNR(dB)</w:t>
            </w:r>
          </w:p>
        </w:tc>
        <w:tc>
          <w:tcPr>
            <w:tcW w:w="617" w:type="dxa"/>
            <w:tcBorders>
              <w:top w:val="single" w:sz="4" w:space="0" w:color="auto"/>
              <w:left w:val="single" w:sz="4" w:space="0" w:color="auto"/>
              <w:bottom w:val="single" w:sz="4" w:space="0" w:color="auto"/>
              <w:right w:val="single" w:sz="4" w:space="0" w:color="auto"/>
            </w:tcBorders>
          </w:tcPr>
          <w:p w14:paraId="4F10AE25" w14:textId="5A572538" w:rsidR="00745C1D" w:rsidRDefault="00745C1D" w:rsidP="00F61094">
            <w:pPr>
              <w:pStyle w:val="TAH"/>
              <w:rPr>
                <w:lang w:eastAsia="zh-CN"/>
              </w:rPr>
            </w:pPr>
            <w:r>
              <w:rPr>
                <w:rFonts w:hint="eastAsia"/>
                <w:lang w:eastAsia="zh-CN"/>
              </w:rPr>
              <w:t>Gain</w:t>
            </w:r>
          </w:p>
        </w:tc>
      </w:tr>
      <w:tr w:rsidR="00745C1D" w14:paraId="2E0339F6" w14:textId="5385B7B6" w:rsidTr="00BE0CFC">
        <w:tc>
          <w:tcPr>
            <w:tcW w:w="0" w:type="auto"/>
            <w:tcBorders>
              <w:top w:val="single" w:sz="4" w:space="0" w:color="auto"/>
              <w:left w:val="single" w:sz="4" w:space="0" w:color="auto"/>
              <w:bottom w:val="single" w:sz="4" w:space="0" w:color="auto"/>
              <w:right w:val="single" w:sz="4" w:space="0" w:color="auto"/>
            </w:tcBorders>
            <w:hideMark/>
          </w:tcPr>
          <w:p w14:paraId="5F78CEB5" w14:textId="77777777" w:rsidR="00745C1D" w:rsidRDefault="00745C1D" w:rsidP="00F61094">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389ED6B6" w14:textId="77777777" w:rsidR="00745C1D" w:rsidRDefault="00745C1D" w:rsidP="00F61094">
            <w:pPr>
              <w:pStyle w:val="TAC"/>
              <w:jc w:val="left"/>
              <w:rPr>
                <w:lang w:eastAsia="zh-CN"/>
              </w:rPr>
            </w:pPr>
            <w:r>
              <w:rPr>
                <w:rFonts w:hint="eastAsia"/>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409FDF9B" w14:textId="77777777" w:rsidR="00745C1D" w:rsidRDefault="00745C1D" w:rsidP="00F61094">
            <w:pPr>
              <w:pStyle w:val="TAC"/>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hideMark/>
          </w:tcPr>
          <w:p w14:paraId="50520ED4" w14:textId="77777777" w:rsidR="00745C1D" w:rsidRDefault="00745C1D" w:rsidP="00F61094">
            <w:pPr>
              <w:pStyle w:val="TAC"/>
            </w:pPr>
            <w:r>
              <w:t>16QAM, 0.48</w:t>
            </w:r>
          </w:p>
        </w:tc>
        <w:tc>
          <w:tcPr>
            <w:tcW w:w="0" w:type="auto"/>
            <w:tcBorders>
              <w:top w:val="single" w:sz="4" w:space="0" w:color="auto"/>
              <w:left w:val="single" w:sz="4" w:space="0" w:color="auto"/>
              <w:bottom w:val="single" w:sz="4" w:space="0" w:color="auto"/>
              <w:right w:val="single" w:sz="4" w:space="0" w:color="auto"/>
            </w:tcBorders>
            <w:hideMark/>
          </w:tcPr>
          <w:p w14:paraId="770FCCD4" w14:textId="77777777" w:rsidR="00745C1D" w:rsidRDefault="00745C1D" w:rsidP="00F61094">
            <w:pPr>
              <w:pStyle w:val="TAC"/>
              <w:rPr>
                <w:lang w:eastAsia="zh-CN"/>
              </w:rPr>
            </w:pPr>
            <w:r>
              <w:rPr>
                <w:lang w:eastAsia="zh-CN"/>
              </w:rPr>
              <w:t>Random 16QAM symbols</w:t>
            </w:r>
          </w:p>
        </w:tc>
        <w:tc>
          <w:tcPr>
            <w:tcW w:w="0" w:type="auto"/>
            <w:tcBorders>
              <w:top w:val="single" w:sz="4" w:space="0" w:color="auto"/>
              <w:left w:val="single" w:sz="4" w:space="0" w:color="auto"/>
              <w:bottom w:val="single" w:sz="4" w:space="0" w:color="auto"/>
              <w:right w:val="single" w:sz="4" w:space="0" w:color="auto"/>
            </w:tcBorders>
            <w:hideMark/>
          </w:tcPr>
          <w:p w14:paraId="3431DDD9" w14:textId="77777777" w:rsidR="00745C1D" w:rsidRDefault="00745C1D" w:rsidP="00F61094">
            <w:pPr>
              <w:pStyle w:val="TAC"/>
            </w:pPr>
            <w:r>
              <w:t>TDLC300-100</w:t>
            </w:r>
          </w:p>
        </w:tc>
        <w:tc>
          <w:tcPr>
            <w:tcW w:w="0" w:type="auto"/>
            <w:tcBorders>
              <w:top w:val="single" w:sz="4" w:space="0" w:color="auto"/>
              <w:left w:val="single" w:sz="4" w:space="0" w:color="auto"/>
              <w:bottom w:val="single" w:sz="4" w:space="0" w:color="auto"/>
              <w:right w:val="single" w:sz="4" w:space="0" w:color="auto"/>
            </w:tcBorders>
            <w:hideMark/>
          </w:tcPr>
          <w:p w14:paraId="781898FB" w14:textId="77777777" w:rsidR="00745C1D" w:rsidRDefault="00745C1D" w:rsidP="00F61094">
            <w:pPr>
              <w:pStyle w:val="TAC"/>
            </w:pPr>
            <w:r>
              <w:t>2x</w:t>
            </w:r>
            <w:r>
              <w:rPr>
                <w:rFonts w:hint="eastAsia"/>
                <w:lang w:eastAsia="zh-CN"/>
              </w:rPr>
              <w:t>8</w:t>
            </w:r>
            <w:r>
              <w:t>, ULA Low</w:t>
            </w:r>
          </w:p>
        </w:tc>
        <w:tc>
          <w:tcPr>
            <w:tcW w:w="0" w:type="auto"/>
            <w:tcBorders>
              <w:top w:val="single" w:sz="4" w:space="0" w:color="auto"/>
              <w:left w:val="single" w:sz="4" w:space="0" w:color="auto"/>
              <w:bottom w:val="single" w:sz="4" w:space="0" w:color="auto"/>
              <w:right w:val="single" w:sz="4" w:space="0" w:color="auto"/>
            </w:tcBorders>
          </w:tcPr>
          <w:p w14:paraId="62B1DC81" w14:textId="3A3DEB65" w:rsidR="00745C1D" w:rsidRDefault="007E7492" w:rsidP="00F61094">
            <w:pPr>
              <w:pStyle w:val="TAC"/>
              <w:rPr>
                <w:lang w:eastAsia="zh-CN"/>
              </w:rPr>
            </w:pPr>
            <w:r>
              <w:rPr>
                <w:rFonts w:hint="eastAsia"/>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5C651C80" w14:textId="6323EE74" w:rsidR="00745C1D" w:rsidRDefault="00AE0CF9" w:rsidP="00F61094">
            <w:pPr>
              <w:pStyle w:val="TAC"/>
              <w:rPr>
                <w:lang w:eastAsia="zh-CN"/>
              </w:rPr>
            </w:pPr>
            <w:r>
              <w:rPr>
                <w:rFonts w:hint="eastAsia"/>
                <w:lang w:eastAsia="zh-CN"/>
              </w:rPr>
              <w:t>3.7</w:t>
            </w:r>
          </w:p>
        </w:tc>
        <w:tc>
          <w:tcPr>
            <w:tcW w:w="617" w:type="dxa"/>
            <w:tcBorders>
              <w:top w:val="single" w:sz="4" w:space="0" w:color="auto"/>
              <w:left w:val="single" w:sz="4" w:space="0" w:color="auto"/>
              <w:bottom w:val="single" w:sz="4" w:space="0" w:color="auto"/>
              <w:right w:val="single" w:sz="4" w:space="0" w:color="auto"/>
            </w:tcBorders>
          </w:tcPr>
          <w:p w14:paraId="4BE5A79E" w14:textId="7441C74D" w:rsidR="00745C1D" w:rsidRDefault="00AE0CF9" w:rsidP="00F61094">
            <w:pPr>
              <w:pStyle w:val="TAC"/>
              <w:rPr>
                <w:lang w:eastAsia="zh-CN"/>
              </w:rPr>
            </w:pPr>
            <w:r>
              <w:rPr>
                <w:rFonts w:hint="eastAsia"/>
                <w:lang w:eastAsia="zh-CN"/>
              </w:rPr>
              <w:t>1.1</w:t>
            </w:r>
          </w:p>
        </w:tc>
      </w:tr>
      <w:tr w:rsidR="00745C1D" w14:paraId="1821F0DF" w14:textId="14089CA8" w:rsidTr="00BE0CFC">
        <w:tc>
          <w:tcPr>
            <w:tcW w:w="0" w:type="auto"/>
            <w:tcBorders>
              <w:top w:val="single" w:sz="4" w:space="0" w:color="auto"/>
              <w:left w:val="single" w:sz="4" w:space="0" w:color="auto"/>
              <w:bottom w:val="single" w:sz="4" w:space="0" w:color="auto"/>
              <w:right w:val="single" w:sz="4" w:space="0" w:color="auto"/>
            </w:tcBorders>
          </w:tcPr>
          <w:p w14:paraId="4CD35594" w14:textId="77777777" w:rsidR="00745C1D" w:rsidRDefault="00745C1D" w:rsidP="00F61094">
            <w:pPr>
              <w:pStyle w:val="TAC"/>
              <w:rPr>
                <w:lang w:eastAsia="zh-CN"/>
              </w:rPr>
            </w:pPr>
            <w:r>
              <w:rPr>
                <w:rFonts w:hint="eastAsia"/>
                <w:lang w:eastAsia="zh-CN"/>
              </w:rPr>
              <w:t>1-2</w:t>
            </w:r>
          </w:p>
        </w:tc>
        <w:tc>
          <w:tcPr>
            <w:tcW w:w="0" w:type="auto"/>
            <w:tcBorders>
              <w:top w:val="single" w:sz="4" w:space="0" w:color="auto"/>
              <w:left w:val="single" w:sz="4" w:space="0" w:color="auto"/>
              <w:bottom w:val="single" w:sz="4" w:space="0" w:color="auto"/>
              <w:right w:val="single" w:sz="4" w:space="0" w:color="auto"/>
            </w:tcBorders>
          </w:tcPr>
          <w:p w14:paraId="6286E5FB" w14:textId="77777777" w:rsidR="00745C1D" w:rsidRDefault="00745C1D" w:rsidP="00F61094">
            <w:pPr>
              <w:pStyle w:val="TAC"/>
              <w:jc w:val="left"/>
              <w:rPr>
                <w:lang w:eastAsia="zh-CN"/>
              </w:rPr>
            </w:pPr>
            <w:r>
              <w:rPr>
                <w:rFonts w:hint="eastAsia"/>
                <w:lang w:eastAsia="zh-CN"/>
              </w:rPr>
              <w:t>2+2</w:t>
            </w:r>
          </w:p>
        </w:tc>
        <w:tc>
          <w:tcPr>
            <w:tcW w:w="0" w:type="auto"/>
            <w:tcBorders>
              <w:top w:val="single" w:sz="4" w:space="0" w:color="auto"/>
              <w:left w:val="single" w:sz="4" w:space="0" w:color="auto"/>
              <w:bottom w:val="single" w:sz="4" w:space="0" w:color="auto"/>
              <w:right w:val="single" w:sz="4" w:space="0" w:color="auto"/>
            </w:tcBorders>
          </w:tcPr>
          <w:p w14:paraId="6C31B881" w14:textId="77777777" w:rsidR="00745C1D" w:rsidRDefault="00745C1D" w:rsidP="00F61094">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tcPr>
          <w:p w14:paraId="4A802366" w14:textId="77777777" w:rsidR="00745C1D" w:rsidRDefault="00745C1D" w:rsidP="00F61094">
            <w:pPr>
              <w:pStyle w:val="TAC"/>
            </w:pPr>
            <w:r>
              <w:t>16QAM, 0.48</w:t>
            </w:r>
          </w:p>
        </w:tc>
        <w:tc>
          <w:tcPr>
            <w:tcW w:w="0" w:type="auto"/>
            <w:tcBorders>
              <w:top w:val="single" w:sz="4" w:space="0" w:color="auto"/>
              <w:left w:val="single" w:sz="4" w:space="0" w:color="auto"/>
              <w:bottom w:val="single" w:sz="4" w:space="0" w:color="auto"/>
              <w:right w:val="single" w:sz="4" w:space="0" w:color="auto"/>
            </w:tcBorders>
          </w:tcPr>
          <w:p w14:paraId="30DAE7AF" w14:textId="77777777" w:rsidR="00745C1D" w:rsidRDefault="00745C1D" w:rsidP="00F61094">
            <w:pPr>
              <w:pStyle w:val="TAC"/>
              <w:rPr>
                <w:lang w:eastAsia="zh-CN"/>
              </w:rPr>
            </w:pPr>
            <w:r>
              <w:rPr>
                <w:lang w:eastAsia="zh-CN"/>
              </w:rPr>
              <w:t>Random 16QAM symbols</w:t>
            </w:r>
          </w:p>
        </w:tc>
        <w:tc>
          <w:tcPr>
            <w:tcW w:w="0" w:type="auto"/>
            <w:tcBorders>
              <w:top w:val="single" w:sz="4" w:space="0" w:color="auto"/>
              <w:left w:val="single" w:sz="4" w:space="0" w:color="auto"/>
              <w:bottom w:val="single" w:sz="4" w:space="0" w:color="auto"/>
              <w:right w:val="single" w:sz="4" w:space="0" w:color="auto"/>
            </w:tcBorders>
          </w:tcPr>
          <w:p w14:paraId="58F6E011" w14:textId="77777777" w:rsidR="00745C1D" w:rsidRDefault="00745C1D" w:rsidP="00F61094">
            <w:pPr>
              <w:pStyle w:val="TAC"/>
            </w:pPr>
            <w:r>
              <w:t>TDLC300-100</w:t>
            </w:r>
          </w:p>
        </w:tc>
        <w:tc>
          <w:tcPr>
            <w:tcW w:w="0" w:type="auto"/>
            <w:tcBorders>
              <w:top w:val="single" w:sz="4" w:space="0" w:color="auto"/>
              <w:left w:val="single" w:sz="4" w:space="0" w:color="auto"/>
              <w:bottom w:val="single" w:sz="4" w:space="0" w:color="auto"/>
              <w:right w:val="single" w:sz="4" w:space="0" w:color="auto"/>
            </w:tcBorders>
          </w:tcPr>
          <w:p w14:paraId="11FECE8F" w14:textId="77777777" w:rsidR="00745C1D" w:rsidRDefault="00745C1D" w:rsidP="00F61094">
            <w:pPr>
              <w:pStyle w:val="TAC"/>
            </w:pPr>
            <w:r>
              <w:rPr>
                <w:rFonts w:hint="eastAsia"/>
                <w:lang w:eastAsia="zh-CN"/>
              </w:rPr>
              <w:t>4</w:t>
            </w:r>
            <w:r>
              <w:t>x</w:t>
            </w:r>
            <w:r>
              <w:rPr>
                <w:rFonts w:hint="eastAsia"/>
                <w:lang w:eastAsia="zh-CN"/>
              </w:rPr>
              <w:t>8</w:t>
            </w:r>
            <w:r>
              <w:t>, ULA Low</w:t>
            </w:r>
          </w:p>
        </w:tc>
        <w:tc>
          <w:tcPr>
            <w:tcW w:w="0" w:type="auto"/>
            <w:tcBorders>
              <w:top w:val="single" w:sz="4" w:space="0" w:color="auto"/>
              <w:left w:val="single" w:sz="4" w:space="0" w:color="auto"/>
              <w:bottom w:val="single" w:sz="4" w:space="0" w:color="auto"/>
              <w:right w:val="single" w:sz="4" w:space="0" w:color="auto"/>
            </w:tcBorders>
          </w:tcPr>
          <w:p w14:paraId="77470A61" w14:textId="6095030D" w:rsidR="00745C1D" w:rsidRDefault="00AE0CF9" w:rsidP="00F61094">
            <w:pPr>
              <w:pStyle w:val="TAC"/>
              <w:rPr>
                <w:lang w:eastAsia="zh-CN"/>
              </w:rPr>
            </w:pPr>
            <w:r>
              <w:rPr>
                <w:rFonts w:hint="eastAsia"/>
                <w:lang w:eastAsia="zh-CN"/>
              </w:rPr>
              <w:t>5.6</w:t>
            </w:r>
          </w:p>
        </w:tc>
        <w:tc>
          <w:tcPr>
            <w:tcW w:w="0" w:type="auto"/>
            <w:tcBorders>
              <w:top w:val="single" w:sz="4" w:space="0" w:color="auto"/>
              <w:left w:val="single" w:sz="4" w:space="0" w:color="auto"/>
              <w:bottom w:val="single" w:sz="4" w:space="0" w:color="auto"/>
              <w:right w:val="single" w:sz="4" w:space="0" w:color="auto"/>
            </w:tcBorders>
          </w:tcPr>
          <w:p w14:paraId="7B66218C" w14:textId="0D34256B" w:rsidR="00745C1D" w:rsidRDefault="00AE0CF9" w:rsidP="00F61094">
            <w:pPr>
              <w:pStyle w:val="TAC"/>
              <w:rPr>
                <w:lang w:eastAsia="zh-CN"/>
              </w:rPr>
            </w:pPr>
            <w:r>
              <w:rPr>
                <w:rFonts w:hint="eastAsia"/>
                <w:lang w:eastAsia="zh-CN"/>
              </w:rPr>
              <w:t>13.0</w:t>
            </w:r>
          </w:p>
        </w:tc>
        <w:tc>
          <w:tcPr>
            <w:tcW w:w="617" w:type="dxa"/>
            <w:tcBorders>
              <w:top w:val="single" w:sz="4" w:space="0" w:color="auto"/>
              <w:left w:val="single" w:sz="4" w:space="0" w:color="auto"/>
              <w:bottom w:val="single" w:sz="4" w:space="0" w:color="auto"/>
              <w:right w:val="single" w:sz="4" w:space="0" w:color="auto"/>
            </w:tcBorders>
          </w:tcPr>
          <w:p w14:paraId="296E9114" w14:textId="4D0B54C1" w:rsidR="00745C1D" w:rsidRDefault="00BE0CFC" w:rsidP="00F61094">
            <w:pPr>
              <w:pStyle w:val="TAC"/>
              <w:rPr>
                <w:lang w:eastAsia="zh-CN"/>
              </w:rPr>
            </w:pPr>
            <w:r>
              <w:rPr>
                <w:rFonts w:hint="eastAsia"/>
                <w:lang w:eastAsia="zh-CN"/>
              </w:rPr>
              <w:t>7.4</w:t>
            </w:r>
          </w:p>
        </w:tc>
      </w:tr>
      <w:tr w:rsidR="00745C1D" w14:paraId="190AA460" w14:textId="531A0661" w:rsidTr="00BE0CFC">
        <w:tc>
          <w:tcPr>
            <w:tcW w:w="0" w:type="auto"/>
            <w:tcBorders>
              <w:top w:val="single" w:sz="4" w:space="0" w:color="auto"/>
              <w:left w:val="single" w:sz="4" w:space="0" w:color="auto"/>
              <w:bottom w:val="single" w:sz="4" w:space="0" w:color="auto"/>
              <w:right w:val="single" w:sz="4" w:space="0" w:color="auto"/>
            </w:tcBorders>
          </w:tcPr>
          <w:p w14:paraId="1188B837" w14:textId="7C905E3C" w:rsidR="00745C1D" w:rsidRDefault="00745C1D" w:rsidP="00F61094">
            <w:pPr>
              <w:pStyle w:val="TAC"/>
              <w:rPr>
                <w:lang w:eastAsia="zh-CN"/>
              </w:rPr>
            </w:pPr>
            <w:r>
              <w:rPr>
                <w:rFonts w:hint="eastAsia"/>
                <w:lang w:eastAsia="zh-CN"/>
              </w:rPr>
              <w:t>1-</w:t>
            </w:r>
            <w:r w:rsidR="002253F0">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50FCF87" w14:textId="77777777" w:rsidR="00745C1D" w:rsidRDefault="00745C1D" w:rsidP="00F61094">
            <w:pPr>
              <w:pStyle w:val="TAC"/>
              <w:jc w:val="left"/>
              <w:rPr>
                <w:lang w:eastAsia="zh-CN"/>
              </w:rPr>
            </w:pPr>
            <w:r>
              <w:rPr>
                <w:rFonts w:hint="eastAsia"/>
                <w:lang w:eastAsia="zh-CN"/>
              </w:rPr>
              <w:t>4+4</w:t>
            </w:r>
          </w:p>
        </w:tc>
        <w:tc>
          <w:tcPr>
            <w:tcW w:w="0" w:type="auto"/>
            <w:tcBorders>
              <w:top w:val="single" w:sz="4" w:space="0" w:color="auto"/>
              <w:left w:val="single" w:sz="4" w:space="0" w:color="auto"/>
              <w:bottom w:val="single" w:sz="4" w:space="0" w:color="auto"/>
              <w:right w:val="single" w:sz="4" w:space="0" w:color="auto"/>
            </w:tcBorders>
          </w:tcPr>
          <w:p w14:paraId="0A9934B4" w14:textId="77777777" w:rsidR="00745C1D" w:rsidRDefault="00745C1D" w:rsidP="00F61094">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tcPr>
          <w:p w14:paraId="32879BE2" w14:textId="77777777" w:rsidR="00745C1D" w:rsidRDefault="00745C1D" w:rsidP="00F61094">
            <w:pPr>
              <w:pStyle w:val="TAC"/>
            </w:pPr>
            <w:r>
              <w:t>16QAM, 0.48</w:t>
            </w:r>
          </w:p>
        </w:tc>
        <w:tc>
          <w:tcPr>
            <w:tcW w:w="0" w:type="auto"/>
            <w:tcBorders>
              <w:top w:val="single" w:sz="4" w:space="0" w:color="auto"/>
              <w:left w:val="single" w:sz="4" w:space="0" w:color="auto"/>
              <w:bottom w:val="single" w:sz="4" w:space="0" w:color="auto"/>
              <w:right w:val="single" w:sz="4" w:space="0" w:color="auto"/>
            </w:tcBorders>
          </w:tcPr>
          <w:p w14:paraId="1773F350" w14:textId="77777777" w:rsidR="00745C1D" w:rsidRDefault="00745C1D" w:rsidP="00F61094">
            <w:pPr>
              <w:pStyle w:val="TAC"/>
              <w:rPr>
                <w:lang w:eastAsia="zh-CN"/>
              </w:rPr>
            </w:pPr>
            <w:r>
              <w:rPr>
                <w:lang w:eastAsia="zh-CN"/>
              </w:rPr>
              <w:t>Random 16QAM symbols</w:t>
            </w:r>
          </w:p>
        </w:tc>
        <w:tc>
          <w:tcPr>
            <w:tcW w:w="0" w:type="auto"/>
            <w:tcBorders>
              <w:top w:val="single" w:sz="4" w:space="0" w:color="auto"/>
              <w:left w:val="single" w:sz="4" w:space="0" w:color="auto"/>
              <w:bottom w:val="single" w:sz="4" w:space="0" w:color="auto"/>
              <w:right w:val="single" w:sz="4" w:space="0" w:color="auto"/>
            </w:tcBorders>
          </w:tcPr>
          <w:p w14:paraId="5649FF1B" w14:textId="77777777" w:rsidR="00745C1D" w:rsidRDefault="00745C1D" w:rsidP="00F61094">
            <w:pPr>
              <w:pStyle w:val="TAC"/>
            </w:pPr>
            <w:r>
              <w:t>TDLC300-100</w:t>
            </w:r>
          </w:p>
        </w:tc>
        <w:tc>
          <w:tcPr>
            <w:tcW w:w="0" w:type="auto"/>
            <w:tcBorders>
              <w:top w:val="single" w:sz="4" w:space="0" w:color="auto"/>
              <w:left w:val="single" w:sz="4" w:space="0" w:color="auto"/>
              <w:bottom w:val="single" w:sz="4" w:space="0" w:color="auto"/>
              <w:right w:val="single" w:sz="4" w:space="0" w:color="auto"/>
            </w:tcBorders>
          </w:tcPr>
          <w:p w14:paraId="6FCC8DBD" w14:textId="77777777" w:rsidR="00745C1D" w:rsidRDefault="00745C1D" w:rsidP="00F61094">
            <w:pPr>
              <w:pStyle w:val="TAC"/>
            </w:pPr>
            <w:r>
              <w:rPr>
                <w:rFonts w:hint="eastAsia"/>
                <w:lang w:eastAsia="zh-CN"/>
              </w:rPr>
              <w:t>8</w:t>
            </w:r>
            <w:r>
              <w:t>x</w:t>
            </w:r>
            <w:r>
              <w:rPr>
                <w:rFonts w:hint="eastAsia"/>
                <w:lang w:eastAsia="zh-CN"/>
              </w:rPr>
              <w:t>8</w:t>
            </w:r>
            <w:r>
              <w:t>, ULA Low</w:t>
            </w:r>
          </w:p>
        </w:tc>
        <w:tc>
          <w:tcPr>
            <w:tcW w:w="0" w:type="auto"/>
            <w:tcBorders>
              <w:top w:val="single" w:sz="4" w:space="0" w:color="auto"/>
              <w:left w:val="single" w:sz="4" w:space="0" w:color="auto"/>
              <w:bottom w:val="single" w:sz="4" w:space="0" w:color="auto"/>
              <w:right w:val="single" w:sz="4" w:space="0" w:color="auto"/>
            </w:tcBorders>
          </w:tcPr>
          <w:p w14:paraId="1566912F" w14:textId="5DD26DBE" w:rsidR="00745C1D" w:rsidRDefault="00A07935" w:rsidP="00F61094">
            <w:pPr>
              <w:pStyle w:val="TAC"/>
              <w:rPr>
                <w:lang w:eastAsia="zh-CN"/>
              </w:rPr>
            </w:pPr>
            <w:r>
              <w:rPr>
                <w:rFonts w:hint="eastAsia"/>
                <w:lang w:eastAsia="zh-CN"/>
              </w:rPr>
              <w:t>13.9</w:t>
            </w:r>
          </w:p>
        </w:tc>
        <w:tc>
          <w:tcPr>
            <w:tcW w:w="0" w:type="auto"/>
            <w:tcBorders>
              <w:top w:val="single" w:sz="4" w:space="0" w:color="auto"/>
              <w:left w:val="single" w:sz="4" w:space="0" w:color="auto"/>
              <w:bottom w:val="single" w:sz="4" w:space="0" w:color="auto"/>
              <w:right w:val="single" w:sz="4" w:space="0" w:color="auto"/>
            </w:tcBorders>
          </w:tcPr>
          <w:p w14:paraId="1ADC85ED" w14:textId="2E9C6DD1" w:rsidR="00745C1D" w:rsidRDefault="00A07935" w:rsidP="00F61094">
            <w:pPr>
              <w:pStyle w:val="TAC"/>
              <w:rPr>
                <w:lang w:eastAsia="zh-CN"/>
              </w:rPr>
            </w:pPr>
            <w:r>
              <w:rPr>
                <w:rFonts w:hint="eastAsia"/>
                <w:lang w:eastAsia="zh-CN"/>
              </w:rPr>
              <w:t>N/A</w:t>
            </w:r>
          </w:p>
        </w:tc>
        <w:tc>
          <w:tcPr>
            <w:tcW w:w="617" w:type="dxa"/>
            <w:tcBorders>
              <w:top w:val="single" w:sz="4" w:space="0" w:color="auto"/>
              <w:left w:val="single" w:sz="4" w:space="0" w:color="auto"/>
              <w:bottom w:val="single" w:sz="4" w:space="0" w:color="auto"/>
              <w:right w:val="single" w:sz="4" w:space="0" w:color="auto"/>
            </w:tcBorders>
          </w:tcPr>
          <w:p w14:paraId="287393ED" w14:textId="5DFC265E" w:rsidR="00745C1D" w:rsidRDefault="00A07935" w:rsidP="00F61094">
            <w:pPr>
              <w:pStyle w:val="TAC"/>
              <w:rPr>
                <w:lang w:eastAsia="zh-CN"/>
              </w:rPr>
            </w:pPr>
            <w:r>
              <w:rPr>
                <w:rFonts w:hint="eastAsia"/>
                <w:lang w:eastAsia="zh-CN"/>
              </w:rPr>
              <w:t>Inf</w:t>
            </w:r>
          </w:p>
        </w:tc>
      </w:tr>
      <w:tr w:rsidR="00DD70E2" w14:paraId="5AE9E24D" w14:textId="6A9698C5" w:rsidTr="00BE0CFC">
        <w:tc>
          <w:tcPr>
            <w:tcW w:w="0" w:type="auto"/>
            <w:tcBorders>
              <w:top w:val="single" w:sz="4" w:space="0" w:color="auto"/>
              <w:left w:val="single" w:sz="4" w:space="0" w:color="auto"/>
              <w:bottom w:val="single" w:sz="4" w:space="0" w:color="auto"/>
              <w:right w:val="single" w:sz="4" w:space="0" w:color="auto"/>
            </w:tcBorders>
          </w:tcPr>
          <w:p w14:paraId="4850B118" w14:textId="3C49D10E" w:rsidR="00DD70E2" w:rsidRDefault="00DD70E2" w:rsidP="00DD70E2">
            <w:pPr>
              <w:pStyle w:val="TAC"/>
              <w:rPr>
                <w:lang w:eastAsia="zh-CN"/>
              </w:rPr>
            </w:pPr>
            <w:r>
              <w:rPr>
                <w:rFonts w:hint="eastAsia"/>
                <w:lang w:eastAsia="zh-CN"/>
              </w:rPr>
              <w:t>1-4</w:t>
            </w:r>
          </w:p>
        </w:tc>
        <w:tc>
          <w:tcPr>
            <w:tcW w:w="0" w:type="auto"/>
            <w:tcBorders>
              <w:top w:val="single" w:sz="4" w:space="0" w:color="auto"/>
              <w:left w:val="single" w:sz="4" w:space="0" w:color="auto"/>
              <w:bottom w:val="single" w:sz="4" w:space="0" w:color="auto"/>
              <w:right w:val="single" w:sz="4" w:space="0" w:color="auto"/>
            </w:tcBorders>
          </w:tcPr>
          <w:p w14:paraId="5AA6C4BA" w14:textId="77777777" w:rsidR="00DD70E2" w:rsidRDefault="00DD70E2" w:rsidP="00DD70E2">
            <w:pPr>
              <w:pStyle w:val="TAC"/>
              <w:jc w:val="left"/>
              <w:rPr>
                <w:lang w:eastAsia="zh-CN"/>
              </w:rPr>
            </w:pPr>
            <w:r>
              <w:rPr>
                <w:rFonts w:hint="eastAsia"/>
                <w:lang w:eastAsia="zh-CN"/>
              </w:rPr>
              <w:t>1+1</w:t>
            </w:r>
          </w:p>
        </w:tc>
        <w:tc>
          <w:tcPr>
            <w:tcW w:w="0" w:type="auto"/>
            <w:tcBorders>
              <w:top w:val="single" w:sz="4" w:space="0" w:color="auto"/>
              <w:left w:val="single" w:sz="4" w:space="0" w:color="auto"/>
              <w:bottom w:val="single" w:sz="4" w:space="0" w:color="auto"/>
              <w:right w:val="single" w:sz="4" w:space="0" w:color="auto"/>
            </w:tcBorders>
          </w:tcPr>
          <w:p w14:paraId="4AD5F9B2" w14:textId="77777777" w:rsidR="00DD70E2" w:rsidRDefault="00DD70E2" w:rsidP="00DD70E2">
            <w:pPr>
              <w:pStyle w:val="TAC"/>
              <w:rPr>
                <w:rFonts w:eastAsia="SimSun"/>
                <w:lang w:eastAsia="zh-CN"/>
              </w:rPr>
            </w:pPr>
            <w:r>
              <w:rPr>
                <w:rFonts w:eastAsia="SimSun" w:hint="eastAsia"/>
                <w:lang w:eastAsia="zh-CN"/>
              </w:rPr>
              <w:t>10 / 15</w:t>
            </w:r>
          </w:p>
        </w:tc>
        <w:tc>
          <w:tcPr>
            <w:tcW w:w="0" w:type="auto"/>
            <w:tcBorders>
              <w:top w:val="single" w:sz="4" w:space="0" w:color="auto"/>
              <w:left w:val="single" w:sz="4" w:space="0" w:color="auto"/>
              <w:bottom w:val="single" w:sz="4" w:space="0" w:color="auto"/>
              <w:right w:val="single" w:sz="4" w:space="0" w:color="auto"/>
            </w:tcBorders>
          </w:tcPr>
          <w:p w14:paraId="0DD9119C" w14:textId="77777777" w:rsidR="00DD70E2" w:rsidRDefault="00DD70E2" w:rsidP="00DD70E2">
            <w:pPr>
              <w:pStyle w:val="TAC"/>
              <w:rPr>
                <w:lang w:eastAsia="zh-CN"/>
              </w:rPr>
            </w:pPr>
            <w:r>
              <w:rPr>
                <w:rFonts w:hint="eastAsia"/>
                <w:lang w:eastAsia="zh-CN"/>
              </w:rPr>
              <w:t>MCS19</w:t>
            </w:r>
          </w:p>
        </w:tc>
        <w:tc>
          <w:tcPr>
            <w:tcW w:w="0" w:type="auto"/>
            <w:tcBorders>
              <w:top w:val="single" w:sz="4" w:space="0" w:color="auto"/>
              <w:left w:val="single" w:sz="4" w:space="0" w:color="auto"/>
              <w:bottom w:val="single" w:sz="4" w:space="0" w:color="auto"/>
              <w:right w:val="single" w:sz="4" w:space="0" w:color="auto"/>
            </w:tcBorders>
          </w:tcPr>
          <w:p w14:paraId="5B854F62" w14:textId="77777777" w:rsidR="00DD70E2" w:rsidRDefault="00DD70E2" w:rsidP="00DD70E2">
            <w:pPr>
              <w:pStyle w:val="TAC"/>
              <w:rPr>
                <w:lang w:eastAsia="zh-CN"/>
              </w:rPr>
            </w:pPr>
            <w:r>
              <w:rPr>
                <w:lang w:eastAsia="zh-CN"/>
              </w:rPr>
              <w:t>Random 16QAM symbols</w:t>
            </w:r>
          </w:p>
        </w:tc>
        <w:tc>
          <w:tcPr>
            <w:tcW w:w="0" w:type="auto"/>
            <w:tcBorders>
              <w:top w:val="single" w:sz="4" w:space="0" w:color="auto"/>
              <w:left w:val="single" w:sz="4" w:space="0" w:color="auto"/>
              <w:bottom w:val="single" w:sz="4" w:space="0" w:color="auto"/>
              <w:right w:val="single" w:sz="4" w:space="0" w:color="auto"/>
            </w:tcBorders>
          </w:tcPr>
          <w:p w14:paraId="244347E8" w14:textId="77777777" w:rsidR="00DD70E2" w:rsidRDefault="00DD70E2" w:rsidP="00DD70E2">
            <w:pPr>
              <w:pStyle w:val="TAC"/>
            </w:pPr>
            <w:r>
              <w:t>TDLC300-100</w:t>
            </w:r>
          </w:p>
        </w:tc>
        <w:tc>
          <w:tcPr>
            <w:tcW w:w="0" w:type="auto"/>
            <w:tcBorders>
              <w:top w:val="single" w:sz="4" w:space="0" w:color="auto"/>
              <w:left w:val="single" w:sz="4" w:space="0" w:color="auto"/>
              <w:bottom w:val="single" w:sz="4" w:space="0" w:color="auto"/>
              <w:right w:val="single" w:sz="4" w:space="0" w:color="auto"/>
            </w:tcBorders>
          </w:tcPr>
          <w:p w14:paraId="442A58F0" w14:textId="77777777" w:rsidR="00DD70E2" w:rsidRDefault="00DD70E2" w:rsidP="00DD70E2">
            <w:pPr>
              <w:pStyle w:val="TAC"/>
              <w:rPr>
                <w:lang w:eastAsia="zh-CN"/>
              </w:rPr>
            </w:pPr>
            <w:r>
              <w:rPr>
                <w:rFonts w:hint="eastAsia"/>
                <w:lang w:eastAsia="zh-CN"/>
              </w:rPr>
              <w:t xml:space="preserve">2x8, </w:t>
            </w:r>
            <w:r>
              <w:rPr>
                <w:lang w:eastAsia="zh-CN"/>
              </w:rPr>
              <w:t>ULA</w:t>
            </w:r>
          </w:p>
          <w:p w14:paraId="27A2B7DF" w14:textId="77777777" w:rsidR="00DD70E2" w:rsidRDefault="00DD70E2" w:rsidP="00DD70E2">
            <w:pPr>
              <w:pStyle w:val="TAC"/>
              <w:rPr>
                <w:lang w:eastAsia="zh-CN"/>
              </w:rPr>
            </w:pPr>
            <w:r>
              <w:rPr>
                <w:lang w:eastAsia="zh-CN"/>
              </w:rPr>
              <w:t>Medium B</w:t>
            </w:r>
          </w:p>
        </w:tc>
        <w:tc>
          <w:tcPr>
            <w:tcW w:w="0" w:type="auto"/>
            <w:tcBorders>
              <w:top w:val="single" w:sz="4" w:space="0" w:color="auto"/>
              <w:left w:val="single" w:sz="4" w:space="0" w:color="auto"/>
              <w:bottom w:val="single" w:sz="4" w:space="0" w:color="auto"/>
              <w:right w:val="single" w:sz="4" w:space="0" w:color="auto"/>
            </w:tcBorders>
          </w:tcPr>
          <w:p w14:paraId="2874A0D5" w14:textId="1A10775F" w:rsidR="00DD70E2" w:rsidRDefault="00DD70E2" w:rsidP="00DD70E2">
            <w:pPr>
              <w:pStyle w:val="TAC"/>
              <w:rPr>
                <w:lang w:eastAsia="zh-CN"/>
              </w:rPr>
            </w:pPr>
            <w:r>
              <w:rPr>
                <w:rFonts w:hint="eastAsia"/>
                <w:lang w:eastAsia="zh-CN"/>
              </w:rPr>
              <w:t>13.4</w:t>
            </w:r>
          </w:p>
        </w:tc>
        <w:tc>
          <w:tcPr>
            <w:tcW w:w="0" w:type="auto"/>
            <w:tcBorders>
              <w:top w:val="single" w:sz="4" w:space="0" w:color="auto"/>
              <w:left w:val="single" w:sz="4" w:space="0" w:color="auto"/>
              <w:bottom w:val="single" w:sz="4" w:space="0" w:color="auto"/>
              <w:right w:val="single" w:sz="4" w:space="0" w:color="auto"/>
            </w:tcBorders>
          </w:tcPr>
          <w:p w14:paraId="1D4AD569" w14:textId="1D21C6EC" w:rsidR="00DD70E2" w:rsidRDefault="00DD70E2" w:rsidP="00DD70E2">
            <w:pPr>
              <w:pStyle w:val="TAC"/>
            </w:pPr>
            <w:r>
              <w:rPr>
                <w:rFonts w:hint="eastAsia"/>
                <w:lang w:eastAsia="zh-CN"/>
              </w:rPr>
              <w:t>N/A</w:t>
            </w:r>
          </w:p>
        </w:tc>
        <w:tc>
          <w:tcPr>
            <w:tcW w:w="617" w:type="dxa"/>
            <w:tcBorders>
              <w:top w:val="single" w:sz="4" w:space="0" w:color="auto"/>
              <w:left w:val="single" w:sz="4" w:space="0" w:color="auto"/>
              <w:bottom w:val="single" w:sz="4" w:space="0" w:color="auto"/>
              <w:right w:val="single" w:sz="4" w:space="0" w:color="auto"/>
            </w:tcBorders>
          </w:tcPr>
          <w:p w14:paraId="2E6FA3FF" w14:textId="33D8FD6A" w:rsidR="00DD70E2" w:rsidRDefault="00DD70E2" w:rsidP="00DD70E2">
            <w:pPr>
              <w:pStyle w:val="TAC"/>
            </w:pPr>
            <w:r>
              <w:rPr>
                <w:rFonts w:hint="eastAsia"/>
                <w:lang w:eastAsia="zh-CN"/>
              </w:rPr>
              <w:t>Inf</w:t>
            </w:r>
          </w:p>
        </w:tc>
      </w:tr>
      <w:tr w:rsidR="00DD70E2" w14:paraId="4251B65F" w14:textId="417112B2" w:rsidTr="00BE0CFC">
        <w:tc>
          <w:tcPr>
            <w:tcW w:w="0" w:type="auto"/>
            <w:tcBorders>
              <w:top w:val="single" w:sz="4" w:space="0" w:color="auto"/>
              <w:left w:val="single" w:sz="4" w:space="0" w:color="auto"/>
              <w:bottom w:val="single" w:sz="4" w:space="0" w:color="auto"/>
              <w:right w:val="single" w:sz="4" w:space="0" w:color="auto"/>
            </w:tcBorders>
          </w:tcPr>
          <w:p w14:paraId="599B96E9" w14:textId="6BB279EE" w:rsidR="00DD70E2" w:rsidRDefault="00DD70E2" w:rsidP="00DD70E2">
            <w:pPr>
              <w:pStyle w:val="TAC"/>
              <w:rPr>
                <w:lang w:eastAsia="zh-CN"/>
              </w:rPr>
            </w:pPr>
            <w:r>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40F95AE9" w14:textId="77777777" w:rsidR="00DD70E2" w:rsidRDefault="00DD70E2" w:rsidP="00DD70E2">
            <w:pPr>
              <w:pStyle w:val="TAC"/>
              <w:jc w:val="left"/>
              <w:rPr>
                <w:lang w:eastAsia="zh-CN"/>
              </w:rPr>
            </w:pPr>
            <w:r>
              <w:rPr>
                <w:rFonts w:hint="eastAsia"/>
                <w:lang w:eastAsia="zh-CN"/>
              </w:rPr>
              <w:t>2+2</w:t>
            </w:r>
          </w:p>
        </w:tc>
        <w:tc>
          <w:tcPr>
            <w:tcW w:w="0" w:type="auto"/>
            <w:tcBorders>
              <w:top w:val="single" w:sz="4" w:space="0" w:color="auto"/>
              <w:left w:val="single" w:sz="4" w:space="0" w:color="auto"/>
              <w:bottom w:val="single" w:sz="4" w:space="0" w:color="auto"/>
              <w:right w:val="single" w:sz="4" w:space="0" w:color="auto"/>
            </w:tcBorders>
          </w:tcPr>
          <w:p w14:paraId="3921768F" w14:textId="77777777" w:rsidR="00DD70E2" w:rsidRDefault="00DD70E2" w:rsidP="00DD70E2">
            <w:pPr>
              <w:pStyle w:val="TAC"/>
              <w:rPr>
                <w:rFonts w:eastAsia="SimSun"/>
              </w:rPr>
            </w:pPr>
            <w:r>
              <w:rPr>
                <w:rFonts w:eastAsia="SimSun" w:hint="eastAsia"/>
                <w:lang w:eastAsia="zh-CN"/>
              </w:rPr>
              <w:t>10 / 15</w:t>
            </w:r>
          </w:p>
        </w:tc>
        <w:tc>
          <w:tcPr>
            <w:tcW w:w="0" w:type="auto"/>
            <w:tcBorders>
              <w:top w:val="single" w:sz="4" w:space="0" w:color="auto"/>
              <w:left w:val="single" w:sz="4" w:space="0" w:color="auto"/>
              <w:bottom w:val="single" w:sz="4" w:space="0" w:color="auto"/>
              <w:right w:val="single" w:sz="4" w:space="0" w:color="auto"/>
            </w:tcBorders>
          </w:tcPr>
          <w:p w14:paraId="53CE2497" w14:textId="77777777" w:rsidR="00DD70E2" w:rsidRDefault="00DD70E2" w:rsidP="00DD70E2">
            <w:pPr>
              <w:pStyle w:val="TAC"/>
              <w:rPr>
                <w:lang w:eastAsia="zh-CN"/>
              </w:rPr>
            </w:pPr>
            <w:r>
              <w:rPr>
                <w:rFonts w:hint="eastAsia"/>
                <w:lang w:eastAsia="zh-CN"/>
              </w:rPr>
              <w:t>MCS17</w:t>
            </w:r>
          </w:p>
        </w:tc>
        <w:tc>
          <w:tcPr>
            <w:tcW w:w="0" w:type="auto"/>
            <w:tcBorders>
              <w:top w:val="single" w:sz="4" w:space="0" w:color="auto"/>
              <w:left w:val="single" w:sz="4" w:space="0" w:color="auto"/>
              <w:bottom w:val="single" w:sz="4" w:space="0" w:color="auto"/>
              <w:right w:val="single" w:sz="4" w:space="0" w:color="auto"/>
            </w:tcBorders>
          </w:tcPr>
          <w:p w14:paraId="265E8A20" w14:textId="77777777" w:rsidR="00DD70E2" w:rsidRDefault="00DD70E2" w:rsidP="00DD70E2">
            <w:pPr>
              <w:pStyle w:val="TAC"/>
              <w:rPr>
                <w:lang w:eastAsia="zh-CN"/>
              </w:rPr>
            </w:pPr>
            <w:r>
              <w:rPr>
                <w:lang w:eastAsia="zh-CN"/>
              </w:rPr>
              <w:t>Random 16QAM symbols</w:t>
            </w:r>
          </w:p>
        </w:tc>
        <w:tc>
          <w:tcPr>
            <w:tcW w:w="0" w:type="auto"/>
            <w:tcBorders>
              <w:top w:val="single" w:sz="4" w:space="0" w:color="auto"/>
              <w:left w:val="single" w:sz="4" w:space="0" w:color="auto"/>
              <w:bottom w:val="single" w:sz="4" w:space="0" w:color="auto"/>
              <w:right w:val="single" w:sz="4" w:space="0" w:color="auto"/>
            </w:tcBorders>
          </w:tcPr>
          <w:p w14:paraId="13E5BC3A" w14:textId="77777777" w:rsidR="00DD70E2" w:rsidRDefault="00DD70E2" w:rsidP="00DD70E2">
            <w:pPr>
              <w:pStyle w:val="TAC"/>
            </w:pPr>
            <w:r w:rsidRPr="00297414">
              <w:rPr>
                <w:lang w:eastAsia="zh-CN"/>
              </w:rPr>
              <w:t>TDLA30-10</w:t>
            </w:r>
          </w:p>
        </w:tc>
        <w:tc>
          <w:tcPr>
            <w:tcW w:w="0" w:type="auto"/>
            <w:tcBorders>
              <w:top w:val="single" w:sz="4" w:space="0" w:color="auto"/>
              <w:left w:val="single" w:sz="4" w:space="0" w:color="auto"/>
              <w:bottom w:val="single" w:sz="4" w:space="0" w:color="auto"/>
              <w:right w:val="single" w:sz="4" w:space="0" w:color="auto"/>
            </w:tcBorders>
          </w:tcPr>
          <w:p w14:paraId="6F72C54C" w14:textId="77777777" w:rsidR="00DD70E2" w:rsidRDefault="00DD70E2" w:rsidP="00DD70E2">
            <w:pPr>
              <w:pStyle w:val="TAC"/>
              <w:rPr>
                <w:lang w:eastAsia="zh-CN"/>
              </w:rPr>
            </w:pPr>
            <w:r>
              <w:rPr>
                <w:rFonts w:hint="eastAsia"/>
                <w:lang w:eastAsia="zh-CN"/>
              </w:rPr>
              <w:t>4x8, ULA Low</w:t>
            </w:r>
          </w:p>
        </w:tc>
        <w:tc>
          <w:tcPr>
            <w:tcW w:w="0" w:type="auto"/>
            <w:tcBorders>
              <w:top w:val="single" w:sz="4" w:space="0" w:color="auto"/>
              <w:left w:val="single" w:sz="4" w:space="0" w:color="auto"/>
              <w:bottom w:val="single" w:sz="4" w:space="0" w:color="auto"/>
              <w:right w:val="single" w:sz="4" w:space="0" w:color="auto"/>
            </w:tcBorders>
          </w:tcPr>
          <w:p w14:paraId="2107F8B6" w14:textId="28C74750" w:rsidR="00DD70E2" w:rsidRDefault="00DD70E2" w:rsidP="00DD70E2">
            <w:pPr>
              <w:pStyle w:val="TAC"/>
              <w:rPr>
                <w:lang w:eastAsia="zh-CN"/>
              </w:rPr>
            </w:pPr>
            <w:r>
              <w:rPr>
                <w:rFonts w:hint="eastAsia"/>
                <w:lang w:eastAsia="zh-CN"/>
              </w:rPr>
              <w:t>9.2</w:t>
            </w:r>
          </w:p>
        </w:tc>
        <w:tc>
          <w:tcPr>
            <w:tcW w:w="0" w:type="auto"/>
            <w:tcBorders>
              <w:top w:val="single" w:sz="4" w:space="0" w:color="auto"/>
              <w:left w:val="single" w:sz="4" w:space="0" w:color="auto"/>
              <w:bottom w:val="single" w:sz="4" w:space="0" w:color="auto"/>
              <w:right w:val="single" w:sz="4" w:space="0" w:color="auto"/>
            </w:tcBorders>
          </w:tcPr>
          <w:p w14:paraId="49DD1A96" w14:textId="267E8F65" w:rsidR="00DD70E2" w:rsidRDefault="00DD70E2" w:rsidP="00DD70E2">
            <w:pPr>
              <w:pStyle w:val="TAC"/>
            </w:pPr>
            <w:r>
              <w:rPr>
                <w:rFonts w:hint="eastAsia"/>
                <w:lang w:eastAsia="zh-CN"/>
              </w:rPr>
              <w:t>N/A</w:t>
            </w:r>
          </w:p>
        </w:tc>
        <w:tc>
          <w:tcPr>
            <w:tcW w:w="617" w:type="dxa"/>
            <w:tcBorders>
              <w:top w:val="single" w:sz="4" w:space="0" w:color="auto"/>
              <w:left w:val="single" w:sz="4" w:space="0" w:color="auto"/>
              <w:bottom w:val="single" w:sz="4" w:space="0" w:color="auto"/>
              <w:right w:val="single" w:sz="4" w:space="0" w:color="auto"/>
            </w:tcBorders>
          </w:tcPr>
          <w:p w14:paraId="29E71899" w14:textId="604FDEE5" w:rsidR="00DD70E2" w:rsidRDefault="00DD70E2" w:rsidP="00DD70E2">
            <w:pPr>
              <w:pStyle w:val="TAC"/>
            </w:pPr>
            <w:r>
              <w:rPr>
                <w:rFonts w:hint="eastAsia"/>
                <w:lang w:eastAsia="zh-CN"/>
              </w:rPr>
              <w:t>Inf</w:t>
            </w:r>
          </w:p>
        </w:tc>
      </w:tr>
      <w:tr w:rsidR="00DD70E2" w14:paraId="58897826" w14:textId="2C1961B0" w:rsidTr="00BE0CFC">
        <w:tc>
          <w:tcPr>
            <w:tcW w:w="0" w:type="auto"/>
            <w:tcBorders>
              <w:top w:val="single" w:sz="4" w:space="0" w:color="auto"/>
              <w:left w:val="single" w:sz="4" w:space="0" w:color="auto"/>
              <w:bottom w:val="single" w:sz="4" w:space="0" w:color="auto"/>
              <w:right w:val="single" w:sz="4" w:space="0" w:color="auto"/>
            </w:tcBorders>
          </w:tcPr>
          <w:p w14:paraId="0EABE457" w14:textId="4E46D159" w:rsidR="00DD70E2" w:rsidRDefault="00DD70E2" w:rsidP="00DD70E2">
            <w:pPr>
              <w:pStyle w:val="TAC"/>
              <w:rPr>
                <w:lang w:eastAsia="zh-CN"/>
              </w:rPr>
            </w:pPr>
            <w:r>
              <w:rPr>
                <w:rFonts w:hint="eastAsia"/>
                <w:lang w:eastAsia="zh-CN"/>
              </w:rPr>
              <w:t>1-6</w:t>
            </w:r>
          </w:p>
        </w:tc>
        <w:tc>
          <w:tcPr>
            <w:tcW w:w="0" w:type="auto"/>
            <w:tcBorders>
              <w:top w:val="single" w:sz="4" w:space="0" w:color="auto"/>
              <w:left w:val="single" w:sz="4" w:space="0" w:color="auto"/>
              <w:bottom w:val="single" w:sz="4" w:space="0" w:color="auto"/>
              <w:right w:val="single" w:sz="4" w:space="0" w:color="auto"/>
            </w:tcBorders>
          </w:tcPr>
          <w:p w14:paraId="73638B75" w14:textId="77777777" w:rsidR="00DD70E2" w:rsidRDefault="00DD70E2" w:rsidP="00DD70E2">
            <w:pPr>
              <w:pStyle w:val="TAC"/>
              <w:jc w:val="left"/>
              <w:rPr>
                <w:lang w:eastAsia="zh-CN"/>
              </w:rPr>
            </w:pPr>
            <w:r>
              <w:rPr>
                <w:rFonts w:hint="eastAsia"/>
                <w:lang w:eastAsia="zh-CN"/>
              </w:rPr>
              <w:t>4+4</w:t>
            </w:r>
          </w:p>
        </w:tc>
        <w:tc>
          <w:tcPr>
            <w:tcW w:w="0" w:type="auto"/>
            <w:tcBorders>
              <w:top w:val="single" w:sz="4" w:space="0" w:color="auto"/>
              <w:left w:val="single" w:sz="4" w:space="0" w:color="auto"/>
              <w:bottom w:val="single" w:sz="4" w:space="0" w:color="auto"/>
              <w:right w:val="single" w:sz="4" w:space="0" w:color="auto"/>
            </w:tcBorders>
          </w:tcPr>
          <w:p w14:paraId="4CEA0E00" w14:textId="77777777" w:rsidR="00DD70E2" w:rsidRDefault="00DD70E2" w:rsidP="00DD70E2">
            <w:pPr>
              <w:pStyle w:val="TAC"/>
              <w:rPr>
                <w:rFonts w:eastAsia="SimSun"/>
              </w:rPr>
            </w:pPr>
            <w:r>
              <w:rPr>
                <w:rFonts w:eastAsia="SimSun" w:hint="eastAsia"/>
                <w:lang w:eastAsia="zh-CN"/>
              </w:rPr>
              <w:t>10 / 15</w:t>
            </w:r>
          </w:p>
        </w:tc>
        <w:tc>
          <w:tcPr>
            <w:tcW w:w="0" w:type="auto"/>
            <w:tcBorders>
              <w:top w:val="single" w:sz="4" w:space="0" w:color="auto"/>
              <w:left w:val="single" w:sz="4" w:space="0" w:color="auto"/>
              <w:bottom w:val="single" w:sz="4" w:space="0" w:color="auto"/>
              <w:right w:val="single" w:sz="4" w:space="0" w:color="auto"/>
            </w:tcBorders>
          </w:tcPr>
          <w:p w14:paraId="4A27F1A3" w14:textId="77777777" w:rsidR="00DD70E2" w:rsidRDefault="00DD70E2" w:rsidP="00DD70E2">
            <w:pPr>
              <w:pStyle w:val="TAC"/>
              <w:rPr>
                <w:lang w:eastAsia="zh-CN"/>
              </w:rPr>
            </w:pPr>
            <w:r>
              <w:rPr>
                <w:rFonts w:hint="eastAsia"/>
                <w:lang w:eastAsia="zh-CN"/>
              </w:rPr>
              <w:t>MCS17</w:t>
            </w:r>
          </w:p>
        </w:tc>
        <w:tc>
          <w:tcPr>
            <w:tcW w:w="0" w:type="auto"/>
            <w:tcBorders>
              <w:top w:val="single" w:sz="4" w:space="0" w:color="auto"/>
              <w:left w:val="single" w:sz="4" w:space="0" w:color="auto"/>
              <w:bottom w:val="single" w:sz="4" w:space="0" w:color="auto"/>
              <w:right w:val="single" w:sz="4" w:space="0" w:color="auto"/>
            </w:tcBorders>
          </w:tcPr>
          <w:p w14:paraId="796DD9AC" w14:textId="77777777" w:rsidR="00DD70E2" w:rsidRDefault="00DD70E2" w:rsidP="00DD70E2">
            <w:pPr>
              <w:pStyle w:val="TAC"/>
              <w:rPr>
                <w:lang w:eastAsia="zh-CN"/>
              </w:rPr>
            </w:pPr>
            <w:r>
              <w:rPr>
                <w:lang w:eastAsia="zh-CN"/>
              </w:rPr>
              <w:t>Random 16QAM symbols</w:t>
            </w:r>
          </w:p>
        </w:tc>
        <w:tc>
          <w:tcPr>
            <w:tcW w:w="0" w:type="auto"/>
            <w:tcBorders>
              <w:top w:val="single" w:sz="4" w:space="0" w:color="auto"/>
              <w:left w:val="single" w:sz="4" w:space="0" w:color="auto"/>
              <w:bottom w:val="single" w:sz="4" w:space="0" w:color="auto"/>
              <w:right w:val="single" w:sz="4" w:space="0" w:color="auto"/>
            </w:tcBorders>
          </w:tcPr>
          <w:p w14:paraId="06448510" w14:textId="77777777" w:rsidR="00DD70E2" w:rsidRDefault="00DD70E2" w:rsidP="00DD70E2">
            <w:pPr>
              <w:pStyle w:val="TAC"/>
            </w:pPr>
            <w:r w:rsidRPr="00297414">
              <w:rPr>
                <w:lang w:eastAsia="zh-CN"/>
              </w:rPr>
              <w:t>TDLA30-10</w:t>
            </w:r>
          </w:p>
        </w:tc>
        <w:tc>
          <w:tcPr>
            <w:tcW w:w="0" w:type="auto"/>
            <w:tcBorders>
              <w:top w:val="single" w:sz="4" w:space="0" w:color="auto"/>
              <w:left w:val="single" w:sz="4" w:space="0" w:color="auto"/>
              <w:bottom w:val="single" w:sz="4" w:space="0" w:color="auto"/>
              <w:right w:val="single" w:sz="4" w:space="0" w:color="auto"/>
            </w:tcBorders>
          </w:tcPr>
          <w:p w14:paraId="0DB167BE" w14:textId="77777777" w:rsidR="00DD70E2" w:rsidRDefault="00DD70E2" w:rsidP="00DD70E2">
            <w:pPr>
              <w:pStyle w:val="TAC"/>
              <w:rPr>
                <w:lang w:eastAsia="zh-CN"/>
              </w:rPr>
            </w:pPr>
            <w:r>
              <w:rPr>
                <w:rFonts w:hint="eastAsia"/>
                <w:lang w:eastAsia="zh-CN"/>
              </w:rPr>
              <w:t>8x8, ULA Low</w:t>
            </w:r>
          </w:p>
        </w:tc>
        <w:tc>
          <w:tcPr>
            <w:tcW w:w="0" w:type="auto"/>
            <w:tcBorders>
              <w:top w:val="single" w:sz="4" w:space="0" w:color="auto"/>
              <w:left w:val="single" w:sz="4" w:space="0" w:color="auto"/>
              <w:bottom w:val="single" w:sz="4" w:space="0" w:color="auto"/>
              <w:right w:val="single" w:sz="4" w:space="0" w:color="auto"/>
            </w:tcBorders>
          </w:tcPr>
          <w:p w14:paraId="69E5AEF3" w14:textId="070F8A54" w:rsidR="00DD70E2" w:rsidRDefault="00DD70E2" w:rsidP="00DD70E2">
            <w:pPr>
              <w:pStyle w:val="TAC"/>
              <w:rPr>
                <w:lang w:eastAsia="zh-CN"/>
              </w:rPr>
            </w:pPr>
            <w:r>
              <w:rPr>
                <w:rFonts w:hint="eastAsia"/>
                <w:lang w:eastAsia="zh-CN"/>
              </w:rPr>
              <w:t>19.2</w:t>
            </w:r>
          </w:p>
        </w:tc>
        <w:tc>
          <w:tcPr>
            <w:tcW w:w="0" w:type="auto"/>
            <w:tcBorders>
              <w:top w:val="single" w:sz="4" w:space="0" w:color="auto"/>
              <w:left w:val="single" w:sz="4" w:space="0" w:color="auto"/>
              <w:bottom w:val="single" w:sz="4" w:space="0" w:color="auto"/>
              <w:right w:val="single" w:sz="4" w:space="0" w:color="auto"/>
            </w:tcBorders>
          </w:tcPr>
          <w:p w14:paraId="2B7592B2" w14:textId="7326E2C9" w:rsidR="00DD70E2" w:rsidRDefault="00DD70E2" w:rsidP="00DD70E2">
            <w:pPr>
              <w:pStyle w:val="TAC"/>
            </w:pPr>
            <w:r>
              <w:rPr>
                <w:rFonts w:hint="eastAsia"/>
                <w:lang w:eastAsia="zh-CN"/>
              </w:rPr>
              <w:t>N/A</w:t>
            </w:r>
          </w:p>
        </w:tc>
        <w:tc>
          <w:tcPr>
            <w:tcW w:w="617" w:type="dxa"/>
            <w:tcBorders>
              <w:top w:val="single" w:sz="4" w:space="0" w:color="auto"/>
              <w:left w:val="single" w:sz="4" w:space="0" w:color="auto"/>
              <w:bottom w:val="single" w:sz="4" w:space="0" w:color="auto"/>
              <w:right w:val="single" w:sz="4" w:space="0" w:color="auto"/>
            </w:tcBorders>
          </w:tcPr>
          <w:p w14:paraId="64C56804" w14:textId="35D732EE" w:rsidR="00DD70E2" w:rsidRDefault="00DD70E2" w:rsidP="00DD70E2">
            <w:pPr>
              <w:pStyle w:val="TAC"/>
            </w:pPr>
            <w:r>
              <w:rPr>
                <w:rFonts w:hint="eastAsia"/>
                <w:lang w:eastAsia="zh-CN"/>
              </w:rPr>
              <w:t>Inf</w:t>
            </w:r>
          </w:p>
        </w:tc>
      </w:tr>
    </w:tbl>
    <w:p w14:paraId="3356552C" w14:textId="77777777" w:rsidR="00A74615" w:rsidRDefault="00A74615" w:rsidP="00515B52">
      <w:pPr>
        <w:rPr>
          <w:lang w:val="en-GB"/>
        </w:rPr>
      </w:pPr>
    </w:p>
    <w:p w14:paraId="7A2DD33D" w14:textId="4B0DC658" w:rsidR="00F00D8A" w:rsidRDefault="00F00D8A" w:rsidP="00515B52">
      <w:pPr>
        <w:rPr>
          <w:lang w:val="en-GB"/>
        </w:rPr>
      </w:pPr>
      <w:r w:rsidRPr="00F00D8A">
        <w:rPr>
          <w:lang w:val="en-GB"/>
        </w:rPr>
        <w:t>From the results above, we observe that MCS13 under TDLC300-100 propagation conditions achieves significant gain, particularly for rank combinations 2+2 and 4+4. Similarly, MCS19 and MCS17 also demonstrate notable gains over the reference receiver, while maintaining relatively low SNR levels at 70% of maximum throughput</w:t>
      </w:r>
      <w:r>
        <w:rPr>
          <w:rFonts w:hint="eastAsia"/>
          <w:lang w:val="en-GB"/>
        </w:rPr>
        <w:t>.</w:t>
      </w:r>
    </w:p>
    <w:p w14:paraId="0DF99CA5" w14:textId="30ED4647" w:rsidR="000417A5" w:rsidRDefault="000417A5" w:rsidP="00515B52">
      <w:pPr>
        <w:rPr>
          <w:b/>
          <w:bCs/>
          <w:i/>
          <w:iCs/>
          <w:lang w:val="en-GB"/>
        </w:rPr>
      </w:pPr>
      <w:r w:rsidRPr="000417A5">
        <w:rPr>
          <w:rFonts w:hint="eastAsia"/>
          <w:b/>
          <w:bCs/>
          <w:i/>
          <w:iCs/>
          <w:lang w:val="en-GB"/>
        </w:rPr>
        <w:t xml:space="preserve">Observation </w:t>
      </w:r>
      <w:r w:rsidR="009F1690">
        <w:rPr>
          <w:rFonts w:hint="eastAsia"/>
          <w:b/>
          <w:bCs/>
          <w:i/>
          <w:iCs/>
          <w:lang w:val="en-GB"/>
        </w:rPr>
        <w:t>3</w:t>
      </w:r>
      <w:r w:rsidRPr="000417A5">
        <w:rPr>
          <w:rFonts w:hint="eastAsia"/>
          <w:b/>
          <w:bCs/>
          <w:i/>
          <w:iCs/>
          <w:lang w:val="en-GB"/>
        </w:rPr>
        <w:t>:</w:t>
      </w:r>
      <w:r w:rsidR="00DB7A77">
        <w:rPr>
          <w:rFonts w:hint="eastAsia"/>
          <w:b/>
          <w:bCs/>
          <w:i/>
          <w:iCs/>
          <w:lang w:val="en-GB"/>
        </w:rPr>
        <w:t xml:space="preserve"> </w:t>
      </w:r>
      <w:r w:rsidR="000714E3" w:rsidRPr="000714E3">
        <w:rPr>
          <w:b/>
          <w:bCs/>
          <w:i/>
          <w:iCs/>
          <w:lang w:val="en-GB"/>
        </w:rPr>
        <w:t>MCS13 under TDLC300-100 propagation conditions demonstrates significant performance gains, particularly in rank combinations 2+2 and 4+4</w:t>
      </w:r>
    </w:p>
    <w:p w14:paraId="2E1CF738" w14:textId="26D7A2EC" w:rsidR="000714E3" w:rsidRPr="00A44D29" w:rsidRDefault="000714E3" w:rsidP="00515B52">
      <w:pPr>
        <w:rPr>
          <w:b/>
          <w:bCs/>
          <w:i/>
          <w:iCs/>
          <w:lang w:val="en-GB"/>
        </w:rPr>
      </w:pPr>
      <w:r>
        <w:rPr>
          <w:rFonts w:hint="eastAsia"/>
          <w:b/>
          <w:bCs/>
          <w:i/>
          <w:iCs/>
          <w:lang w:val="en-GB"/>
        </w:rPr>
        <w:t xml:space="preserve">Observation </w:t>
      </w:r>
      <w:r w:rsidR="00A44D29">
        <w:rPr>
          <w:rFonts w:hint="eastAsia"/>
          <w:b/>
          <w:bCs/>
          <w:i/>
          <w:iCs/>
          <w:lang w:val="en-GB"/>
        </w:rPr>
        <w:t xml:space="preserve">4: </w:t>
      </w:r>
      <w:r w:rsidR="00A44D29" w:rsidRPr="00A44D29">
        <w:rPr>
          <w:b/>
          <w:bCs/>
          <w:i/>
          <w:iCs/>
          <w:lang w:val="en-GB"/>
        </w:rPr>
        <w:t>Both MCS19 and MCS17 achieve substantial improvements over the reference receiver, with relatively low SNR requirements at 70% of maximum throughput,</w:t>
      </w:r>
      <w:r w:rsidR="009F1690">
        <w:rPr>
          <w:rFonts w:hint="eastAsia"/>
          <w:b/>
          <w:bCs/>
          <w:i/>
          <w:iCs/>
          <w:lang w:val="en-GB"/>
        </w:rPr>
        <w:t xml:space="preserve"> </w:t>
      </w:r>
      <w:r w:rsidR="00A44D29">
        <w:rPr>
          <w:rFonts w:hint="eastAsia"/>
          <w:b/>
          <w:bCs/>
          <w:i/>
          <w:iCs/>
          <w:lang w:val="en-GB"/>
        </w:rPr>
        <w:t xml:space="preserve">indicating its </w:t>
      </w:r>
      <w:r w:rsidR="009F1690">
        <w:rPr>
          <w:rFonts w:hint="eastAsia"/>
          <w:b/>
          <w:bCs/>
          <w:i/>
          <w:iCs/>
          <w:lang w:val="en-GB"/>
        </w:rPr>
        <w:t>feasibility</w:t>
      </w:r>
    </w:p>
    <w:p w14:paraId="0D89321D" w14:textId="5C18BD4B" w:rsidR="00DB7A77" w:rsidRPr="00DB7A77" w:rsidRDefault="00DB7A77" w:rsidP="00515B52">
      <w:pPr>
        <w:rPr>
          <w:lang w:val="en-GB"/>
        </w:rPr>
      </w:pPr>
      <w:r w:rsidRPr="007167BE">
        <w:rPr>
          <w:rFonts w:hint="eastAsia"/>
          <w:lang w:val="en-GB"/>
        </w:rPr>
        <w:t xml:space="preserve">More evaluation results can be found in our companion simulation result paper [2]. </w:t>
      </w:r>
    </w:p>
    <w:p w14:paraId="13C28E2A" w14:textId="4ED1E6CD" w:rsidR="007D19BA" w:rsidRPr="007B0893" w:rsidRDefault="00671A1E" w:rsidP="007D19BA">
      <w:pPr>
        <w:pStyle w:val="Heading1"/>
        <w:jc w:val="both"/>
        <w:rPr>
          <w:lang w:val="en-US"/>
        </w:rPr>
      </w:pPr>
      <w:r>
        <w:rPr>
          <w:rFonts w:eastAsiaTheme="minorEastAsia" w:hint="eastAsia"/>
          <w:lang w:val="en-US" w:eastAsia="zh-CN"/>
        </w:rPr>
        <w:t>4</w:t>
      </w:r>
      <w:r w:rsidR="007D19BA" w:rsidRPr="007B0893">
        <w:rPr>
          <w:lang w:val="en-US"/>
        </w:rPr>
        <w:tab/>
        <w:t>Summary</w:t>
      </w:r>
    </w:p>
    <w:p w14:paraId="6FC31CF6" w14:textId="4F597A38" w:rsidR="007D19BA" w:rsidRDefault="007D19BA" w:rsidP="00D77CEF">
      <w:r w:rsidRPr="007B0893">
        <w:t>In this contribut</w:t>
      </w:r>
      <w:r w:rsidR="009A4C6C">
        <w:rPr>
          <w:rFonts w:hint="eastAsia"/>
        </w:rPr>
        <w:t xml:space="preserve">ion, we shared our views on how to introduce PDSCH and CQI reporting </w:t>
      </w:r>
      <w:r w:rsidR="00D24470">
        <w:rPr>
          <w:rFonts w:hint="eastAsia"/>
        </w:rPr>
        <w:t xml:space="preserve">requirement for two scenarios. </w:t>
      </w:r>
      <w:r w:rsidR="008E0904">
        <w:rPr>
          <w:rFonts w:hint="eastAsia"/>
        </w:rPr>
        <w:t>Our proposals are summarized as follows:</w:t>
      </w:r>
    </w:p>
    <w:p w14:paraId="47007518" w14:textId="77777777" w:rsidR="0028218B" w:rsidRPr="001326E6" w:rsidRDefault="0028218B" w:rsidP="0028218B">
      <w:pPr>
        <w:rPr>
          <w:b/>
          <w:bCs/>
          <w:i/>
          <w:iCs/>
        </w:rPr>
      </w:pPr>
      <w:r w:rsidRPr="001326E6">
        <w:rPr>
          <w:rFonts w:hint="eastAsia"/>
          <w:b/>
          <w:bCs/>
          <w:i/>
          <w:iCs/>
        </w:rPr>
        <w:t xml:space="preserve">Proposal 1: Consider both HomNet and HetNet scenarios and reuse the same interference profiles and same power level (i.e., INR value) defined for Rel-17 2/4Rx. </w:t>
      </w:r>
    </w:p>
    <w:p w14:paraId="7798F74D" w14:textId="77777777" w:rsidR="0028218B" w:rsidRDefault="0028218B" w:rsidP="0028218B">
      <w:pPr>
        <w:rPr>
          <w:b/>
          <w:bCs/>
          <w:i/>
          <w:iCs/>
        </w:rPr>
      </w:pPr>
      <w:r w:rsidRPr="00096192">
        <w:rPr>
          <w:b/>
          <w:bCs/>
          <w:i/>
          <w:iCs/>
        </w:rPr>
        <w:t>Proposal</w:t>
      </w:r>
      <w:r>
        <w:rPr>
          <w:rFonts w:hint="eastAsia"/>
          <w:b/>
          <w:bCs/>
          <w:i/>
          <w:iCs/>
        </w:rPr>
        <w:t xml:space="preserve"> 2</w:t>
      </w:r>
      <w:r w:rsidRPr="00096192">
        <w:rPr>
          <w:b/>
          <w:bCs/>
          <w:i/>
          <w:iCs/>
        </w:rPr>
        <w:t xml:space="preserve">: </w:t>
      </w:r>
      <w:r>
        <w:rPr>
          <w:rFonts w:hint="eastAsia"/>
          <w:b/>
          <w:bCs/>
          <w:i/>
          <w:iCs/>
        </w:rPr>
        <w:t xml:space="preserve">Assume the following as the interference </w:t>
      </w:r>
      <w:r>
        <w:rPr>
          <w:b/>
          <w:bCs/>
          <w:i/>
          <w:iCs/>
        </w:rPr>
        <w:t xml:space="preserve">cell </w:t>
      </w:r>
      <w:r>
        <w:rPr>
          <w:rFonts w:hint="eastAsia"/>
          <w:b/>
          <w:bCs/>
          <w:i/>
          <w:iCs/>
        </w:rPr>
        <w:t>model:</w:t>
      </w:r>
    </w:p>
    <w:p w14:paraId="42544028" w14:textId="77777777" w:rsidR="0028218B" w:rsidRDefault="0028218B" w:rsidP="0028218B">
      <w:pPr>
        <w:pStyle w:val="ListParagraph"/>
        <w:numPr>
          <w:ilvl w:val="0"/>
          <w:numId w:val="13"/>
        </w:numPr>
        <w:rPr>
          <w:b/>
          <w:bCs/>
          <w:i/>
          <w:iCs/>
        </w:rPr>
      </w:pPr>
      <w:r w:rsidRPr="00552D25">
        <w:rPr>
          <w:rFonts w:hint="eastAsia"/>
          <w:b/>
          <w:bCs/>
          <w:i/>
          <w:iCs/>
        </w:rPr>
        <w:t xml:space="preserve">Number of interference cell: </w:t>
      </w:r>
      <w:r>
        <w:rPr>
          <w:rFonts w:hint="eastAsia"/>
          <w:b/>
          <w:bCs/>
          <w:i/>
          <w:iCs/>
        </w:rPr>
        <w:t>1&amp;</w:t>
      </w:r>
      <w:r w:rsidRPr="00552D25">
        <w:rPr>
          <w:rFonts w:hint="eastAsia"/>
          <w:b/>
          <w:bCs/>
          <w:i/>
          <w:iCs/>
        </w:rPr>
        <w:t>2</w:t>
      </w:r>
    </w:p>
    <w:p w14:paraId="352E09AF" w14:textId="77777777" w:rsidR="0028218B" w:rsidRPr="00552D25" w:rsidRDefault="0028218B" w:rsidP="0028218B">
      <w:pPr>
        <w:pStyle w:val="ListParagraph"/>
        <w:numPr>
          <w:ilvl w:val="0"/>
          <w:numId w:val="13"/>
        </w:numPr>
        <w:rPr>
          <w:b/>
          <w:bCs/>
          <w:i/>
          <w:iCs/>
        </w:rPr>
      </w:pPr>
      <w:r>
        <w:rPr>
          <w:rFonts w:hint="eastAsia"/>
          <w:b/>
          <w:bCs/>
          <w:i/>
          <w:iCs/>
        </w:rPr>
        <w:t>Frequency shift to the target cell: 300Hz for interference cell 1, -100Hz for interference cell 2</w:t>
      </w:r>
    </w:p>
    <w:p w14:paraId="42365F88" w14:textId="77777777" w:rsidR="0028218B" w:rsidRPr="00552D25" w:rsidRDefault="0028218B" w:rsidP="0028218B">
      <w:pPr>
        <w:pStyle w:val="ListParagraph"/>
        <w:numPr>
          <w:ilvl w:val="0"/>
          <w:numId w:val="13"/>
        </w:numPr>
        <w:rPr>
          <w:b/>
          <w:bCs/>
          <w:i/>
          <w:iCs/>
        </w:rPr>
      </w:pPr>
      <w:r w:rsidRPr="00552D25">
        <w:rPr>
          <w:rFonts w:hint="eastAsia"/>
          <w:b/>
          <w:bCs/>
          <w:i/>
          <w:iCs/>
        </w:rPr>
        <w:t>Interference model: Reuse the assumption of the Rel-17 inter-cell interference requirement (as specified in B.6.2)</w:t>
      </w:r>
    </w:p>
    <w:p w14:paraId="3AFBBFE5" w14:textId="77777777" w:rsidR="0028218B" w:rsidRDefault="0028218B" w:rsidP="0028218B">
      <w:pPr>
        <w:pStyle w:val="ListParagraph"/>
        <w:numPr>
          <w:ilvl w:val="0"/>
          <w:numId w:val="13"/>
        </w:numPr>
        <w:rPr>
          <w:b/>
          <w:bCs/>
          <w:i/>
          <w:iCs/>
        </w:rPr>
      </w:pPr>
      <w:r w:rsidRPr="00552D25">
        <w:rPr>
          <w:rFonts w:hint="eastAsia"/>
          <w:b/>
          <w:bCs/>
          <w:i/>
          <w:iCs/>
        </w:rPr>
        <w:t xml:space="preserve">SSB configuration: </w:t>
      </w:r>
      <w:r w:rsidRPr="00552D25">
        <w:rPr>
          <w:b/>
          <w:bCs/>
          <w:i/>
          <w:iCs/>
        </w:rPr>
        <w:t>First SSB in Slot #0 for</w:t>
      </w:r>
      <w:r w:rsidRPr="00552D25">
        <w:rPr>
          <w:rFonts w:hint="eastAsia"/>
          <w:b/>
          <w:bCs/>
          <w:i/>
          <w:iCs/>
        </w:rPr>
        <w:t xml:space="preserve"> all interference cells</w:t>
      </w:r>
      <w:r>
        <w:rPr>
          <w:b/>
          <w:bCs/>
          <w:i/>
          <w:iCs/>
        </w:rPr>
        <w:t xml:space="preserve"> (Same as serving cell)</w:t>
      </w:r>
    </w:p>
    <w:p w14:paraId="66FD85B6" w14:textId="77777777" w:rsidR="0028218B" w:rsidRPr="00552D25" w:rsidRDefault="0028218B" w:rsidP="0028218B">
      <w:pPr>
        <w:pStyle w:val="ListParagraph"/>
        <w:numPr>
          <w:ilvl w:val="1"/>
          <w:numId w:val="13"/>
        </w:numPr>
        <w:rPr>
          <w:b/>
          <w:bCs/>
          <w:i/>
          <w:iCs/>
        </w:rPr>
      </w:pPr>
      <w:r>
        <w:rPr>
          <w:b/>
          <w:bCs/>
          <w:i/>
          <w:iCs/>
        </w:rPr>
        <w:lastRenderedPageBreak/>
        <w:t xml:space="preserve">Since PDSCH is not scheduled in slot#0, no impacts to PDSCH demodulation performance even if SSB is overlapped between serving cell and interference cell(s). </w:t>
      </w:r>
    </w:p>
    <w:p w14:paraId="26FF88EF" w14:textId="77777777" w:rsidR="0028218B" w:rsidRPr="00552D25" w:rsidRDefault="0028218B" w:rsidP="0028218B">
      <w:pPr>
        <w:pStyle w:val="ListParagraph"/>
        <w:numPr>
          <w:ilvl w:val="0"/>
          <w:numId w:val="13"/>
        </w:numPr>
        <w:rPr>
          <w:b/>
          <w:bCs/>
          <w:i/>
          <w:iCs/>
        </w:rPr>
      </w:pPr>
      <w:r w:rsidRPr="00552D25">
        <w:rPr>
          <w:rFonts w:hint="eastAsia"/>
          <w:b/>
          <w:bCs/>
          <w:i/>
          <w:iCs/>
        </w:rPr>
        <w:t xml:space="preserve">Transmission rank: </w:t>
      </w:r>
      <w:r w:rsidRPr="00552D25">
        <w:rPr>
          <w:b/>
          <w:bCs/>
          <w:i/>
          <w:iCs/>
        </w:rPr>
        <w:t>Random rank with 70% and 30% probability for rank 1 and rank 2</w:t>
      </w:r>
      <w:r w:rsidRPr="00552D25">
        <w:rPr>
          <w:rFonts w:hint="eastAsia"/>
          <w:b/>
          <w:bCs/>
          <w:i/>
          <w:iCs/>
        </w:rPr>
        <w:t xml:space="preserve"> for all interference cells</w:t>
      </w:r>
    </w:p>
    <w:p w14:paraId="34350F4B" w14:textId="77777777" w:rsidR="0028218B" w:rsidRPr="00AD64F6" w:rsidRDefault="0028218B" w:rsidP="0028218B">
      <w:pPr>
        <w:rPr>
          <w:b/>
          <w:bCs/>
          <w:i/>
          <w:iCs/>
        </w:rPr>
      </w:pPr>
      <w:r w:rsidRPr="00AD64F6">
        <w:rPr>
          <w:rFonts w:hint="eastAsia"/>
          <w:b/>
          <w:bCs/>
          <w:i/>
          <w:iCs/>
        </w:rPr>
        <w:t xml:space="preserve">Proposal </w:t>
      </w:r>
      <w:r>
        <w:rPr>
          <w:rFonts w:hint="eastAsia"/>
          <w:b/>
          <w:bCs/>
          <w:i/>
          <w:iCs/>
        </w:rPr>
        <w:t>3</w:t>
      </w:r>
      <w:r w:rsidRPr="00AD64F6">
        <w:rPr>
          <w:rFonts w:hint="eastAsia"/>
          <w:b/>
          <w:bCs/>
          <w:i/>
          <w:iCs/>
        </w:rPr>
        <w:t xml:space="preserve">: </w:t>
      </w:r>
      <w:r>
        <w:rPr>
          <w:rFonts w:hint="eastAsia"/>
          <w:b/>
          <w:bCs/>
          <w:i/>
          <w:iCs/>
        </w:rPr>
        <w:t>Consider following parameter assumptions for the SCS/CBW for inter-cell interference scenario</w:t>
      </w:r>
    </w:p>
    <w:p w14:paraId="72987B3F" w14:textId="77777777" w:rsidR="0028218B" w:rsidRPr="00AD64F6" w:rsidRDefault="0028218B" w:rsidP="0028218B">
      <w:pPr>
        <w:pStyle w:val="ListParagraph"/>
        <w:numPr>
          <w:ilvl w:val="0"/>
          <w:numId w:val="2"/>
        </w:numPr>
        <w:rPr>
          <w:b/>
          <w:bCs/>
          <w:i/>
          <w:iCs/>
        </w:rPr>
      </w:pPr>
      <w:r w:rsidRPr="00AD64F6">
        <w:rPr>
          <w:b/>
          <w:bCs/>
          <w:i/>
          <w:iCs/>
        </w:rPr>
        <w:t>Duplex CBW/SCS</w:t>
      </w:r>
    </w:p>
    <w:p w14:paraId="5EBD1945" w14:textId="77777777" w:rsidR="0028218B" w:rsidRPr="00AD64F6" w:rsidRDefault="0028218B" w:rsidP="0028218B">
      <w:pPr>
        <w:pStyle w:val="ListParagraph"/>
        <w:numPr>
          <w:ilvl w:val="1"/>
          <w:numId w:val="2"/>
        </w:numPr>
        <w:rPr>
          <w:b/>
          <w:bCs/>
          <w:i/>
          <w:iCs/>
        </w:rPr>
      </w:pPr>
      <w:r w:rsidRPr="00AD64F6">
        <w:rPr>
          <w:b/>
          <w:bCs/>
          <w:i/>
          <w:iCs/>
        </w:rPr>
        <w:t>FDD 10MHz/15kHz</w:t>
      </w:r>
    </w:p>
    <w:p w14:paraId="177F4FCC" w14:textId="77777777" w:rsidR="0028218B" w:rsidRDefault="0028218B" w:rsidP="0028218B">
      <w:pPr>
        <w:pStyle w:val="ListParagraph"/>
        <w:numPr>
          <w:ilvl w:val="1"/>
          <w:numId w:val="2"/>
        </w:numPr>
        <w:rPr>
          <w:b/>
          <w:bCs/>
          <w:i/>
          <w:iCs/>
        </w:rPr>
      </w:pPr>
      <w:r w:rsidRPr="00AD64F6">
        <w:rPr>
          <w:b/>
          <w:bCs/>
          <w:i/>
          <w:iCs/>
        </w:rPr>
        <w:t>TDD 40MHz/30kHz, TDD DL/UL configuration for 30kHz SCS: 7D1S2U(S=6D+4G+4U)</w:t>
      </w:r>
    </w:p>
    <w:p w14:paraId="0A2515E3" w14:textId="77777777" w:rsidR="0028218B" w:rsidRDefault="0028218B" w:rsidP="0028218B">
      <w:pPr>
        <w:rPr>
          <w:b/>
          <w:bCs/>
          <w:i/>
          <w:iCs/>
        </w:rPr>
      </w:pPr>
      <w:r w:rsidRPr="00763506">
        <w:rPr>
          <w:rFonts w:hint="eastAsia"/>
          <w:b/>
          <w:bCs/>
          <w:i/>
          <w:iCs/>
        </w:rPr>
        <w:t xml:space="preserve">Observation 1: </w:t>
      </w:r>
      <w:r>
        <w:rPr>
          <w:rFonts w:hint="eastAsia"/>
          <w:b/>
          <w:bCs/>
          <w:i/>
          <w:iCs/>
        </w:rPr>
        <w:t xml:space="preserve">It is </w:t>
      </w:r>
      <w:r w:rsidRPr="00DD2983">
        <w:rPr>
          <w:b/>
          <w:bCs/>
          <w:i/>
          <w:iCs/>
        </w:rPr>
        <w:t>difficult to see the gain configured with MCS17 and rank 8</w:t>
      </w:r>
    </w:p>
    <w:p w14:paraId="4BC55199" w14:textId="77777777" w:rsidR="0028218B" w:rsidRPr="002F7E89" w:rsidRDefault="0028218B" w:rsidP="0028218B">
      <w:pPr>
        <w:rPr>
          <w:b/>
          <w:bCs/>
          <w:i/>
          <w:iCs/>
        </w:rPr>
      </w:pPr>
      <w:r>
        <w:rPr>
          <w:rFonts w:hint="eastAsia"/>
          <w:b/>
          <w:bCs/>
          <w:i/>
          <w:iCs/>
        </w:rPr>
        <w:t xml:space="preserve">Observation 2: </w:t>
      </w:r>
      <w:r w:rsidRPr="001615AE">
        <w:rPr>
          <w:b/>
          <w:bCs/>
          <w:i/>
          <w:iCs/>
        </w:rPr>
        <w:t>Results with MCS13 demonstrate highly stable gain, and the SNR point required to achieve 70% of maximum throughput is lower compared to MCS19 and MCS17</w:t>
      </w:r>
    </w:p>
    <w:p w14:paraId="6BD833E5" w14:textId="77777777" w:rsidR="0028218B" w:rsidRPr="00740316" w:rsidRDefault="0028218B" w:rsidP="0028218B">
      <w:pPr>
        <w:rPr>
          <w:b/>
          <w:bCs/>
          <w:i/>
          <w:iCs/>
        </w:rPr>
      </w:pPr>
      <w:r w:rsidRPr="00740316">
        <w:rPr>
          <w:rFonts w:hint="eastAsia"/>
          <w:b/>
          <w:bCs/>
          <w:i/>
          <w:iCs/>
        </w:rPr>
        <w:t xml:space="preserve">Proposal 4: </w:t>
      </w:r>
    </w:p>
    <w:p w14:paraId="604BC5CF" w14:textId="77777777" w:rsidR="0028218B" w:rsidRPr="00AD64F6" w:rsidRDefault="0028218B" w:rsidP="0028218B">
      <w:pPr>
        <w:pStyle w:val="ListParagraph"/>
        <w:numPr>
          <w:ilvl w:val="0"/>
          <w:numId w:val="2"/>
        </w:numPr>
        <w:rPr>
          <w:b/>
          <w:bCs/>
          <w:i/>
          <w:iCs/>
        </w:rPr>
      </w:pPr>
      <w:r w:rsidRPr="00AD64F6">
        <w:rPr>
          <w:b/>
          <w:bCs/>
          <w:i/>
          <w:iCs/>
        </w:rPr>
        <w:t>Antenna configuration</w:t>
      </w:r>
    </w:p>
    <w:p w14:paraId="55F08C83" w14:textId="77777777" w:rsidR="0028218B" w:rsidRPr="00AD64F6" w:rsidRDefault="0028218B" w:rsidP="0028218B">
      <w:pPr>
        <w:pStyle w:val="ListParagraph"/>
        <w:ind w:left="1440"/>
        <w:rPr>
          <w:b/>
          <w:bCs/>
          <w:i/>
          <w:iCs/>
        </w:rPr>
      </w:pPr>
      <w:r w:rsidRPr="00AD64F6">
        <w:rPr>
          <w:b/>
          <w:bCs/>
          <w:i/>
          <w:iCs/>
        </w:rPr>
        <w:t>ULA low</w:t>
      </w:r>
    </w:p>
    <w:p w14:paraId="084B502A" w14:textId="77777777" w:rsidR="0028218B" w:rsidRPr="00AD64F6" w:rsidRDefault="0028218B" w:rsidP="0028218B">
      <w:pPr>
        <w:pStyle w:val="ListParagraph"/>
        <w:numPr>
          <w:ilvl w:val="0"/>
          <w:numId w:val="3"/>
        </w:numPr>
        <w:rPr>
          <w:b/>
          <w:bCs/>
          <w:i/>
          <w:iCs/>
        </w:rPr>
      </w:pPr>
      <w:r w:rsidRPr="00AD64F6">
        <w:rPr>
          <w:b/>
          <w:bCs/>
          <w:i/>
          <w:iCs/>
        </w:rPr>
        <w:t>Rank</w:t>
      </w:r>
    </w:p>
    <w:p w14:paraId="4C4F152D" w14:textId="77777777" w:rsidR="0028218B" w:rsidRPr="00AD64F6" w:rsidRDefault="0028218B" w:rsidP="0028218B">
      <w:pPr>
        <w:pStyle w:val="ListParagraph"/>
        <w:numPr>
          <w:ilvl w:val="1"/>
          <w:numId w:val="3"/>
        </w:numPr>
        <w:rPr>
          <w:b/>
          <w:bCs/>
          <w:i/>
          <w:iCs/>
        </w:rPr>
      </w:pPr>
      <w:r w:rsidRPr="00AD64F6">
        <w:rPr>
          <w:b/>
          <w:bCs/>
          <w:i/>
          <w:iCs/>
        </w:rPr>
        <w:t>Rank 2</w:t>
      </w:r>
    </w:p>
    <w:p w14:paraId="10EC48DA" w14:textId="77777777" w:rsidR="0028218B" w:rsidRPr="00AD64F6" w:rsidRDefault="0028218B" w:rsidP="0028218B">
      <w:pPr>
        <w:pStyle w:val="ListParagraph"/>
        <w:numPr>
          <w:ilvl w:val="1"/>
          <w:numId w:val="3"/>
        </w:numPr>
        <w:rPr>
          <w:b/>
          <w:bCs/>
          <w:i/>
          <w:iCs/>
        </w:rPr>
      </w:pPr>
      <w:r w:rsidRPr="00AD64F6">
        <w:rPr>
          <w:b/>
          <w:bCs/>
          <w:i/>
          <w:iCs/>
        </w:rPr>
        <w:t>Rank 4</w:t>
      </w:r>
    </w:p>
    <w:p w14:paraId="53B37D14" w14:textId="77777777" w:rsidR="0028218B" w:rsidRPr="00AD64F6" w:rsidRDefault="0028218B" w:rsidP="0028218B">
      <w:pPr>
        <w:pStyle w:val="ListParagraph"/>
        <w:numPr>
          <w:ilvl w:val="1"/>
          <w:numId w:val="3"/>
        </w:numPr>
        <w:rPr>
          <w:b/>
          <w:bCs/>
          <w:i/>
          <w:iCs/>
        </w:rPr>
      </w:pPr>
      <w:r w:rsidRPr="00AD64F6">
        <w:rPr>
          <w:b/>
          <w:bCs/>
          <w:i/>
          <w:iCs/>
        </w:rPr>
        <w:t>Rank 8</w:t>
      </w:r>
    </w:p>
    <w:p w14:paraId="27D256B6" w14:textId="77777777" w:rsidR="0028218B" w:rsidRPr="00AD64F6" w:rsidRDefault="0028218B" w:rsidP="0028218B">
      <w:pPr>
        <w:pStyle w:val="ListParagraph"/>
        <w:numPr>
          <w:ilvl w:val="0"/>
          <w:numId w:val="3"/>
        </w:numPr>
        <w:rPr>
          <w:b/>
          <w:bCs/>
          <w:i/>
          <w:iCs/>
        </w:rPr>
      </w:pPr>
      <w:r>
        <w:rPr>
          <w:rFonts w:hint="eastAsia"/>
          <w:b/>
          <w:bCs/>
          <w:i/>
          <w:iCs/>
        </w:rPr>
        <w:t>Propagation condition</w:t>
      </w:r>
    </w:p>
    <w:p w14:paraId="4B5553EA" w14:textId="77777777" w:rsidR="0028218B" w:rsidRDefault="0028218B" w:rsidP="0028218B">
      <w:pPr>
        <w:pStyle w:val="ListParagraph"/>
        <w:numPr>
          <w:ilvl w:val="1"/>
          <w:numId w:val="3"/>
        </w:numPr>
        <w:rPr>
          <w:b/>
          <w:bCs/>
          <w:i/>
          <w:iCs/>
        </w:rPr>
      </w:pPr>
      <w:r w:rsidRPr="00AD64F6">
        <w:rPr>
          <w:b/>
          <w:bCs/>
          <w:i/>
          <w:iCs/>
        </w:rPr>
        <w:t>TDLA30-10</w:t>
      </w:r>
    </w:p>
    <w:p w14:paraId="23812302" w14:textId="77777777" w:rsidR="0028218B" w:rsidRPr="002227E0" w:rsidRDefault="0028218B" w:rsidP="0028218B">
      <w:pPr>
        <w:pStyle w:val="ListParagraph"/>
        <w:numPr>
          <w:ilvl w:val="0"/>
          <w:numId w:val="17"/>
        </w:numPr>
        <w:rPr>
          <w:b/>
          <w:bCs/>
          <w:i/>
          <w:iCs/>
        </w:rPr>
      </w:pPr>
      <w:r w:rsidRPr="002227E0">
        <w:rPr>
          <w:rFonts w:hint="eastAsia"/>
          <w:b/>
          <w:bCs/>
          <w:i/>
          <w:iCs/>
        </w:rPr>
        <w:t>MCS</w:t>
      </w:r>
      <w:r w:rsidRPr="002227E0">
        <w:rPr>
          <w:b/>
          <w:bCs/>
          <w:i/>
          <w:iCs/>
        </w:rPr>
        <w:tab/>
      </w:r>
    </w:p>
    <w:p w14:paraId="2C28C5E4" w14:textId="77777777" w:rsidR="0028218B" w:rsidRPr="00763506" w:rsidRDefault="0028218B" w:rsidP="0028218B">
      <w:pPr>
        <w:pStyle w:val="ListParagraph"/>
        <w:numPr>
          <w:ilvl w:val="1"/>
          <w:numId w:val="3"/>
        </w:numPr>
        <w:rPr>
          <w:b/>
          <w:bCs/>
          <w:i/>
          <w:iCs/>
        </w:rPr>
      </w:pPr>
      <w:r>
        <w:rPr>
          <w:rFonts w:hint="eastAsia"/>
          <w:b/>
          <w:bCs/>
          <w:i/>
          <w:iCs/>
        </w:rPr>
        <w:t>MCS13</w:t>
      </w:r>
    </w:p>
    <w:p w14:paraId="333C7E37" w14:textId="77777777" w:rsidR="0028218B" w:rsidRDefault="0028218B" w:rsidP="0028218B">
      <w:pPr>
        <w:rPr>
          <w:b/>
          <w:bCs/>
          <w:i/>
          <w:iCs/>
        </w:rPr>
      </w:pPr>
      <w:r w:rsidRPr="00496C86">
        <w:rPr>
          <w:b/>
          <w:bCs/>
          <w:i/>
          <w:iCs/>
        </w:rPr>
        <w:t>Proposal</w:t>
      </w:r>
      <w:r>
        <w:rPr>
          <w:rFonts w:hint="eastAsia"/>
          <w:b/>
          <w:bCs/>
          <w:i/>
          <w:iCs/>
        </w:rPr>
        <w:t xml:space="preserve"> 5</w:t>
      </w:r>
      <w:r w:rsidRPr="00496C86">
        <w:rPr>
          <w:b/>
          <w:bCs/>
          <w:i/>
          <w:iCs/>
        </w:rPr>
        <w:t>:</w:t>
      </w:r>
      <w:r>
        <w:rPr>
          <w:rFonts w:hint="eastAsia"/>
          <w:b/>
          <w:bCs/>
          <w:i/>
          <w:iCs/>
        </w:rPr>
        <w:t xml:space="preserve"> C</w:t>
      </w:r>
      <w:r w:rsidRPr="002F662A">
        <w:rPr>
          <w:b/>
          <w:bCs/>
          <w:i/>
          <w:iCs/>
        </w:rPr>
        <w:t xml:space="preserve">onsider the assumption assumed </w:t>
      </w:r>
      <w:r>
        <w:rPr>
          <w:rFonts w:hint="eastAsia"/>
          <w:b/>
          <w:bCs/>
          <w:i/>
          <w:iCs/>
        </w:rPr>
        <w:t>for</w:t>
      </w:r>
      <w:r w:rsidRPr="002F662A">
        <w:rPr>
          <w:b/>
          <w:bCs/>
          <w:i/>
          <w:iCs/>
        </w:rPr>
        <w:t xml:space="preserve"> Rel-17 CQI reporting fading tests with inter-cell interference as baseline</w:t>
      </w:r>
    </w:p>
    <w:p w14:paraId="32C2DB46" w14:textId="77777777" w:rsidR="0028218B" w:rsidRPr="006B1C5A" w:rsidRDefault="0028218B" w:rsidP="0028218B">
      <w:pPr>
        <w:rPr>
          <w:b/>
          <w:bCs/>
          <w:i/>
          <w:iCs/>
        </w:rPr>
      </w:pPr>
      <w:r w:rsidRPr="006B1C5A">
        <w:rPr>
          <w:b/>
          <w:bCs/>
          <w:i/>
          <w:iCs/>
        </w:rPr>
        <w:t xml:space="preserve">Proposal </w:t>
      </w:r>
      <w:r>
        <w:rPr>
          <w:rFonts w:hint="eastAsia"/>
          <w:b/>
          <w:bCs/>
          <w:i/>
          <w:iCs/>
        </w:rPr>
        <w:t>6</w:t>
      </w:r>
      <w:r w:rsidRPr="006B1C5A">
        <w:rPr>
          <w:b/>
          <w:bCs/>
          <w:i/>
          <w:iCs/>
        </w:rPr>
        <w:t xml:space="preserve">: </w:t>
      </w:r>
      <w:r>
        <w:rPr>
          <w:rFonts w:hint="eastAsia"/>
          <w:b/>
          <w:bCs/>
          <w:i/>
          <w:iCs/>
        </w:rPr>
        <w:t>Consider only 1 co-schedule UE in the interference model</w:t>
      </w:r>
    </w:p>
    <w:p w14:paraId="7862D75B" w14:textId="77777777" w:rsidR="0028218B" w:rsidRPr="00C846FA" w:rsidRDefault="0028218B" w:rsidP="0028218B">
      <w:pPr>
        <w:spacing w:before="120" w:after="0" w:line="240" w:lineRule="auto"/>
        <w:jc w:val="both"/>
        <w:rPr>
          <w:b/>
          <w:bCs/>
          <w:i/>
          <w:iCs/>
        </w:rPr>
      </w:pPr>
      <w:r w:rsidRPr="0024779C">
        <w:rPr>
          <w:b/>
          <w:bCs/>
          <w:i/>
          <w:iCs/>
        </w:rPr>
        <w:t xml:space="preserve">Proposal </w:t>
      </w:r>
      <w:r>
        <w:rPr>
          <w:rFonts w:hint="eastAsia"/>
          <w:b/>
          <w:bCs/>
          <w:i/>
          <w:iCs/>
        </w:rPr>
        <w:t>7</w:t>
      </w:r>
      <w:r w:rsidRPr="0024779C">
        <w:rPr>
          <w:b/>
          <w:bCs/>
          <w:i/>
          <w:iCs/>
        </w:rPr>
        <w:t xml:space="preserve">: Consider following </w:t>
      </w:r>
      <w:r>
        <w:rPr>
          <w:b/>
          <w:bCs/>
          <w:i/>
          <w:iCs/>
        </w:rPr>
        <w:t xml:space="preserve">rank configuration </w:t>
      </w:r>
      <w:r w:rsidRPr="0024779C">
        <w:rPr>
          <w:b/>
          <w:bCs/>
          <w:i/>
          <w:iCs/>
        </w:rPr>
        <w:t>for initial evaluations</w:t>
      </w:r>
      <w:r>
        <w:rPr>
          <w:rFonts w:hint="eastAsia"/>
          <w:b/>
          <w:bCs/>
          <w:i/>
          <w:iCs/>
        </w:rPr>
        <w:t xml:space="preserve"> </w:t>
      </w:r>
    </w:p>
    <w:p w14:paraId="02ECB07A" w14:textId="77777777" w:rsidR="0028218B" w:rsidRDefault="0028218B" w:rsidP="0028218B">
      <w:pPr>
        <w:pStyle w:val="ListParagraph"/>
        <w:numPr>
          <w:ilvl w:val="0"/>
          <w:numId w:val="9"/>
        </w:numPr>
        <w:spacing w:before="120" w:after="0" w:line="240" w:lineRule="auto"/>
        <w:jc w:val="both"/>
        <w:rPr>
          <w:b/>
          <w:bCs/>
          <w:i/>
          <w:iCs/>
        </w:rPr>
      </w:pPr>
      <w:r>
        <w:rPr>
          <w:rFonts w:hint="eastAsia"/>
          <w:b/>
          <w:bCs/>
          <w:i/>
          <w:iCs/>
        </w:rPr>
        <w:t>For 2 layers</w:t>
      </w:r>
    </w:p>
    <w:p w14:paraId="4D3AF9E2" w14:textId="77777777" w:rsidR="0028218B" w:rsidRDefault="0028218B" w:rsidP="0028218B">
      <w:pPr>
        <w:pStyle w:val="ListParagraph"/>
        <w:numPr>
          <w:ilvl w:val="1"/>
          <w:numId w:val="9"/>
        </w:numPr>
        <w:spacing w:before="120" w:after="0" w:line="240" w:lineRule="auto"/>
        <w:jc w:val="both"/>
        <w:rPr>
          <w:b/>
          <w:bCs/>
          <w:i/>
          <w:iCs/>
        </w:rPr>
      </w:pPr>
      <w:r>
        <w:rPr>
          <w:rFonts w:hint="eastAsia"/>
          <w:b/>
          <w:bCs/>
          <w:i/>
          <w:iCs/>
        </w:rPr>
        <w:t>Target UE + interference UE:</w:t>
      </w:r>
    </w:p>
    <w:p w14:paraId="6A912A78" w14:textId="77777777" w:rsidR="0028218B" w:rsidRDefault="0028218B" w:rsidP="0028218B">
      <w:pPr>
        <w:pStyle w:val="ListParagraph"/>
        <w:numPr>
          <w:ilvl w:val="2"/>
          <w:numId w:val="9"/>
        </w:numPr>
        <w:spacing w:before="120" w:after="0" w:line="240" w:lineRule="auto"/>
        <w:jc w:val="both"/>
        <w:rPr>
          <w:b/>
          <w:bCs/>
          <w:i/>
          <w:iCs/>
        </w:rPr>
      </w:pPr>
      <w:r>
        <w:rPr>
          <w:rFonts w:hint="eastAsia"/>
          <w:b/>
          <w:bCs/>
          <w:i/>
          <w:iCs/>
        </w:rPr>
        <w:t>1+1</w:t>
      </w:r>
    </w:p>
    <w:p w14:paraId="5E17267E" w14:textId="77777777" w:rsidR="0028218B" w:rsidRDefault="0028218B" w:rsidP="0028218B">
      <w:pPr>
        <w:pStyle w:val="ListParagraph"/>
        <w:numPr>
          <w:ilvl w:val="0"/>
          <w:numId w:val="9"/>
        </w:numPr>
        <w:spacing w:before="120" w:after="0" w:line="240" w:lineRule="auto"/>
        <w:jc w:val="both"/>
        <w:rPr>
          <w:b/>
          <w:bCs/>
          <w:i/>
          <w:iCs/>
        </w:rPr>
      </w:pPr>
      <w:r>
        <w:rPr>
          <w:rFonts w:hint="eastAsia"/>
          <w:b/>
          <w:bCs/>
          <w:i/>
          <w:iCs/>
        </w:rPr>
        <w:t>For 4 layers</w:t>
      </w:r>
    </w:p>
    <w:p w14:paraId="392C9501" w14:textId="77777777" w:rsidR="0028218B" w:rsidRDefault="0028218B" w:rsidP="0028218B">
      <w:pPr>
        <w:pStyle w:val="ListParagraph"/>
        <w:numPr>
          <w:ilvl w:val="1"/>
          <w:numId w:val="9"/>
        </w:numPr>
        <w:spacing w:before="120" w:after="0" w:line="240" w:lineRule="auto"/>
        <w:jc w:val="both"/>
        <w:rPr>
          <w:b/>
          <w:bCs/>
          <w:i/>
          <w:iCs/>
        </w:rPr>
      </w:pPr>
      <w:r>
        <w:rPr>
          <w:rFonts w:hint="eastAsia"/>
          <w:b/>
          <w:bCs/>
          <w:i/>
          <w:iCs/>
        </w:rPr>
        <w:t>Target UE + interference UE:</w:t>
      </w:r>
    </w:p>
    <w:p w14:paraId="7E5D0A0C" w14:textId="77777777" w:rsidR="0028218B" w:rsidRDefault="0028218B" w:rsidP="0028218B">
      <w:pPr>
        <w:pStyle w:val="ListParagraph"/>
        <w:numPr>
          <w:ilvl w:val="2"/>
          <w:numId w:val="9"/>
        </w:numPr>
        <w:spacing w:before="120" w:after="0" w:line="240" w:lineRule="auto"/>
        <w:jc w:val="both"/>
        <w:rPr>
          <w:b/>
          <w:bCs/>
          <w:i/>
          <w:iCs/>
        </w:rPr>
      </w:pPr>
      <w:r>
        <w:rPr>
          <w:rFonts w:hint="eastAsia"/>
          <w:b/>
          <w:bCs/>
          <w:i/>
          <w:iCs/>
        </w:rPr>
        <w:t>2+2</w:t>
      </w:r>
    </w:p>
    <w:p w14:paraId="52576186" w14:textId="77777777" w:rsidR="0028218B" w:rsidRDefault="0028218B" w:rsidP="0028218B">
      <w:pPr>
        <w:pStyle w:val="ListParagraph"/>
        <w:numPr>
          <w:ilvl w:val="0"/>
          <w:numId w:val="9"/>
        </w:numPr>
        <w:spacing w:before="120" w:after="0" w:line="240" w:lineRule="auto"/>
        <w:jc w:val="both"/>
        <w:rPr>
          <w:b/>
          <w:bCs/>
          <w:i/>
          <w:iCs/>
        </w:rPr>
      </w:pPr>
      <w:r>
        <w:rPr>
          <w:rFonts w:hint="eastAsia"/>
          <w:b/>
          <w:bCs/>
          <w:i/>
          <w:iCs/>
        </w:rPr>
        <w:t>For 8 layers</w:t>
      </w:r>
    </w:p>
    <w:p w14:paraId="7D45328F" w14:textId="77777777" w:rsidR="0028218B" w:rsidRDefault="0028218B" w:rsidP="0028218B">
      <w:pPr>
        <w:pStyle w:val="ListParagraph"/>
        <w:numPr>
          <w:ilvl w:val="1"/>
          <w:numId w:val="9"/>
        </w:numPr>
        <w:spacing w:before="120" w:after="0" w:line="240" w:lineRule="auto"/>
        <w:jc w:val="both"/>
        <w:rPr>
          <w:b/>
          <w:bCs/>
          <w:i/>
          <w:iCs/>
        </w:rPr>
      </w:pPr>
      <w:r>
        <w:rPr>
          <w:rFonts w:hint="eastAsia"/>
          <w:b/>
          <w:bCs/>
          <w:i/>
          <w:iCs/>
        </w:rPr>
        <w:t>Target UE + interference UE:</w:t>
      </w:r>
    </w:p>
    <w:p w14:paraId="62B192D4" w14:textId="77777777" w:rsidR="0028218B" w:rsidRPr="008852D7" w:rsidRDefault="0028218B" w:rsidP="0028218B">
      <w:pPr>
        <w:pStyle w:val="ListParagraph"/>
        <w:numPr>
          <w:ilvl w:val="2"/>
          <w:numId w:val="9"/>
        </w:numPr>
        <w:spacing w:before="120" w:after="0" w:line="240" w:lineRule="auto"/>
        <w:jc w:val="both"/>
        <w:rPr>
          <w:b/>
          <w:bCs/>
          <w:i/>
          <w:iCs/>
        </w:rPr>
      </w:pPr>
      <w:r w:rsidRPr="008852D7">
        <w:rPr>
          <w:rFonts w:hint="eastAsia"/>
          <w:b/>
          <w:bCs/>
          <w:i/>
          <w:iCs/>
        </w:rPr>
        <w:t>2</w:t>
      </w:r>
      <w:r w:rsidRPr="008852D7">
        <w:rPr>
          <w:b/>
          <w:bCs/>
          <w:i/>
          <w:iCs/>
        </w:rPr>
        <w:t>+</w:t>
      </w:r>
      <w:r w:rsidRPr="008852D7">
        <w:rPr>
          <w:rFonts w:hint="eastAsia"/>
          <w:b/>
          <w:bCs/>
          <w:i/>
          <w:iCs/>
        </w:rPr>
        <w:t>6</w:t>
      </w:r>
    </w:p>
    <w:p w14:paraId="515ACB05" w14:textId="77777777" w:rsidR="0028218B" w:rsidRPr="008852D7" w:rsidRDefault="0028218B" w:rsidP="0028218B">
      <w:pPr>
        <w:pStyle w:val="ListParagraph"/>
        <w:numPr>
          <w:ilvl w:val="2"/>
          <w:numId w:val="9"/>
        </w:numPr>
        <w:spacing w:before="120" w:after="0" w:line="240" w:lineRule="auto"/>
        <w:jc w:val="both"/>
        <w:rPr>
          <w:b/>
          <w:bCs/>
          <w:i/>
          <w:iCs/>
        </w:rPr>
      </w:pPr>
      <w:r w:rsidRPr="008852D7">
        <w:rPr>
          <w:b/>
          <w:bCs/>
          <w:i/>
          <w:iCs/>
        </w:rPr>
        <w:t>4+4</w:t>
      </w:r>
    </w:p>
    <w:p w14:paraId="232B7043" w14:textId="77777777" w:rsidR="0028218B" w:rsidRPr="00264A85" w:rsidRDefault="0028218B" w:rsidP="0028218B">
      <w:pPr>
        <w:spacing w:before="120" w:after="0" w:line="240" w:lineRule="auto"/>
        <w:jc w:val="both"/>
        <w:rPr>
          <w:b/>
          <w:bCs/>
          <w:i/>
          <w:iCs/>
        </w:rPr>
      </w:pPr>
      <w:r w:rsidRPr="00264A85">
        <w:rPr>
          <w:b/>
          <w:bCs/>
          <w:i/>
          <w:iCs/>
        </w:rPr>
        <w:t xml:space="preserve">Proposal </w:t>
      </w:r>
      <w:r>
        <w:rPr>
          <w:rFonts w:hint="eastAsia"/>
          <w:b/>
          <w:bCs/>
          <w:i/>
          <w:iCs/>
        </w:rPr>
        <w:t>8</w:t>
      </w:r>
      <w:r w:rsidRPr="00264A85">
        <w:rPr>
          <w:b/>
          <w:bCs/>
          <w:i/>
          <w:iCs/>
        </w:rPr>
        <w:t>: Consider following antenna configurations:</w:t>
      </w:r>
    </w:p>
    <w:p w14:paraId="547E6DF7" w14:textId="77777777" w:rsidR="0028218B" w:rsidRDefault="0028218B" w:rsidP="0028218B">
      <w:pPr>
        <w:pStyle w:val="ListParagraph"/>
        <w:numPr>
          <w:ilvl w:val="0"/>
          <w:numId w:val="12"/>
        </w:numPr>
        <w:spacing w:before="120" w:after="0" w:line="240" w:lineRule="auto"/>
        <w:jc w:val="both"/>
        <w:rPr>
          <w:b/>
          <w:bCs/>
          <w:i/>
          <w:iCs/>
        </w:rPr>
      </w:pPr>
      <w:r w:rsidRPr="00264A85">
        <w:rPr>
          <w:b/>
          <w:bCs/>
          <w:i/>
          <w:iCs/>
        </w:rPr>
        <w:t>2T8R</w:t>
      </w:r>
    </w:p>
    <w:p w14:paraId="114D7C58" w14:textId="77777777" w:rsidR="0028218B" w:rsidRPr="00264A85" w:rsidRDefault="0028218B" w:rsidP="0028218B">
      <w:pPr>
        <w:pStyle w:val="ListParagraph"/>
        <w:numPr>
          <w:ilvl w:val="1"/>
          <w:numId w:val="12"/>
        </w:numPr>
        <w:spacing w:before="120" w:after="0" w:line="240" w:lineRule="auto"/>
        <w:jc w:val="both"/>
        <w:rPr>
          <w:b/>
          <w:bCs/>
          <w:i/>
          <w:iCs/>
        </w:rPr>
      </w:pPr>
      <w:r>
        <w:rPr>
          <w:b/>
          <w:bCs/>
          <w:i/>
          <w:iCs/>
        </w:rPr>
        <w:lastRenderedPageBreak/>
        <w:t>F</w:t>
      </w:r>
      <w:r>
        <w:rPr>
          <w:rFonts w:hint="eastAsia"/>
          <w:b/>
          <w:bCs/>
          <w:i/>
          <w:iCs/>
        </w:rPr>
        <w:t>or rank 1+1</w:t>
      </w:r>
    </w:p>
    <w:p w14:paraId="64A7E6C0" w14:textId="77777777" w:rsidR="0028218B" w:rsidRDefault="0028218B" w:rsidP="0028218B">
      <w:pPr>
        <w:pStyle w:val="ListParagraph"/>
        <w:numPr>
          <w:ilvl w:val="0"/>
          <w:numId w:val="12"/>
        </w:numPr>
        <w:spacing w:before="120" w:after="0" w:line="240" w:lineRule="auto"/>
        <w:jc w:val="both"/>
        <w:rPr>
          <w:b/>
          <w:bCs/>
          <w:i/>
          <w:iCs/>
        </w:rPr>
      </w:pPr>
      <w:r w:rsidRPr="00264A85">
        <w:rPr>
          <w:b/>
          <w:bCs/>
          <w:i/>
          <w:iCs/>
        </w:rPr>
        <w:t>4T8R</w:t>
      </w:r>
    </w:p>
    <w:p w14:paraId="184C4917" w14:textId="77777777" w:rsidR="0028218B" w:rsidRPr="00102D02" w:rsidRDefault="0028218B" w:rsidP="0028218B">
      <w:pPr>
        <w:pStyle w:val="ListParagraph"/>
        <w:numPr>
          <w:ilvl w:val="1"/>
          <w:numId w:val="12"/>
        </w:numPr>
        <w:spacing w:before="120" w:after="0" w:line="240" w:lineRule="auto"/>
        <w:jc w:val="both"/>
        <w:rPr>
          <w:b/>
          <w:bCs/>
          <w:i/>
          <w:iCs/>
        </w:rPr>
      </w:pPr>
      <w:r>
        <w:rPr>
          <w:b/>
          <w:bCs/>
          <w:i/>
          <w:iCs/>
        </w:rPr>
        <w:t>F</w:t>
      </w:r>
      <w:r>
        <w:rPr>
          <w:rFonts w:hint="eastAsia"/>
          <w:b/>
          <w:bCs/>
          <w:i/>
          <w:iCs/>
        </w:rPr>
        <w:t>or rank 2+2</w:t>
      </w:r>
    </w:p>
    <w:p w14:paraId="419CBC11" w14:textId="77777777" w:rsidR="0028218B" w:rsidRDefault="0028218B" w:rsidP="0028218B">
      <w:pPr>
        <w:pStyle w:val="ListParagraph"/>
        <w:numPr>
          <w:ilvl w:val="0"/>
          <w:numId w:val="12"/>
        </w:numPr>
        <w:spacing w:before="120" w:after="0" w:line="240" w:lineRule="auto"/>
        <w:jc w:val="both"/>
        <w:rPr>
          <w:b/>
          <w:bCs/>
          <w:i/>
          <w:iCs/>
        </w:rPr>
      </w:pPr>
      <w:r w:rsidRPr="00264A85">
        <w:rPr>
          <w:b/>
          <w:bCs/>
          <w:i/>
          <w:iCs/>
        </w:rPr>
        <w:t>8T8R</w:t>
      </w:r>
    </w:p>
    <w:p w14:paraId="34E7A14F" w14:textId="77777777" w:rsidR="0028218B" w:rsidRPr="00264A85" w:rsidRDefault="0028218B" w:rsidP="0028218B">
      <w:pPr>
        <w:pStyle w:val="ListParagraph"/>
        <w:numPr>
          <w:ilvl w:val="1"/>
          <w:numId w:val="12"/>
        </w:numPr>
        <w:spacing w:before="120" w:after="0" w:line="240" w:lineRule="auto"/>
        <w:jc w:val="both"/>
        <w:rPr>
          <w:b/>
          <w:bCs/>
          <w:i/>
          <w:iCs/>
        </w:rPr>
      </w:pPr>
      <w:r>
        <w:rPr>
          <w:b/>
          <w:bCs/>
          <w:i/>
          <w:iCs/>
        </w:rPr>
        <w:t>F</w:t>
      </w:r>
      <w:r>
        <w:rPr>
          <w:rFonts w:hint="eastAsia"/>
          <w:b/>
          <w:bCs/>
          <w:i/>
          <w:iCs/>
        </w:rPr>
        <w:t>or rank 2+6 and/or 4+4</w:t>
      </w:r>
    </w:p>
    <w:p w14:paraId="352411F7" w14:textId="77777777" w:rsidR="0028218B" w:rsidRPr="001613BE" w:rsidRDefault="0028218B" w:rsidP="0028218B">
      <w:pPr>
        <w:spacing w:before="120" w:after="0" w:line="240" w:lineRule="auto"/>
        <w:jc w:val="both"/>
        <w:rPr>
          <w:b/>
          <w:bCs/>
          <w:i/>
          <w:iCs/>
        </w:rPr>
      </w:pPr>
      <w:r w:rsidRPr="001613BE">
        <w:rPr>
          <w:b/>
          <w:bCs/>
          <w:i/>
          <w:iCs/>
        </w:rPr>
        <w:t xml:space="preserve">Proposal </w:t>
      </w:r>
      <w:r>
        <w:rPr>
          <w:rFonts w:hint="eastAsia"/>
          <w:b/>
          <w:bCs/>
          <w:i/>
          <w:iCs/>
        </w:rPr>
        <w:t>9</w:t>
      </w:r>
      <w:r w:rsidRPr="001613BE">
        <w:rPr>
          <w:b/>
          <w:bCs/>
          <w:i/>
          <w:iCs/>
        </w:rPr>
        <w:t xml:space="preserve">: Consider </w:t>
      </w:r>
      <w:r w:rsidRPr="00CD07E7">
        <w:rPr>
          <w:b/>
          <w:bCs/>
          <w:i/>
          <w:iCs/>
        </w:rPr>
        <w:t>Type I Single Panel</w:t>
      </w:r>
      <w:r w:rsidRPr="001613BE">
        <w:rPr>
          <w:b/>
          <w:bCs/>
          <w:i/>
          <w:iCs/>
        </w:rPr>
        <w:t xml:space="preserve"> </w:t>
      </w:r>
      <w:r>
        <w:rPr>
          <w:rFonts w:hint="eastAsia"/>
          <w:b/>
          <w:bCs/>
          <w:i/>
          <w:iCs/>
        </w:rPr>
        <w:t>only</w:t>
      </w:r>
      <w:r>
        <w:rPr>
          <w:b/>
          <w:bCs/>
          <w:i/>
          <w:iCs/>
        </w:rPr>
        <w:t>. For 8Tx scenario, choose one configuration, e.g., (N1, N2, O1, O2) = (4, 1, 4, 1)</w:t>
      </w:r>
    </w:p>
    <w:p w14:paraId="43D20866" w14:textId="77777777" w:rsidR="0028218B" w:rsidRPr="001613BE" w:rsidRDefault="0028218B" w:rsidP="0028218B">
      <w:pPr>
        <w:spacing w:before="120" w:after="0" w:line="240" w:lineRule="auto"/>
        <w:jc w:val="both"/>
        <w:rPr>
          <w:b/>
          <w:bCs/>
          <w:i/>
          <w:iCs/>
        </w:rPr>
      </w:pPr>
      <w:r w:rsidRPr="001613BE">
        <w:rPr>
          <w:b/>
          <w:bCs/>
          <w:i/>
          <w:iCs/>
        </w:rPr>
        <w:t>Proposal</w:t>
      </w:r>
      <w:r>
        <w:rPr>
          <w:b/>
          <w:bCs/>
          <w:i/>
          <w:iCs/>
        </w:rPr>
        <w:t xml:space="preserve"> </w:t>
      </w:r>
      <w:r>
        <w:rPr>
          <w:rFonts w:hint="eastAsia"/>
          <w:b/>
          <w:bCs/>
          <w:i/>
          <w:iCs/>
        </w:rPr>
        <w:t>10</w:t>
      </w:r>
      <w:r w:rsidRPr="001613BE">
        <w:rPr>
          <w:b/>
          <w:bCs/>
          <w:i/>
          <w:iCs/>
        </w:rPr>
        <w:t xml:space="preserve">: Reuse the PDSCH &amp; PDSCH DMRS Precoding configuration </w:t>
      </w:r>
      <w:r>
        <w:rPr>
          <w:b/>
          <w:bCs/>
          <w:i/>
          <w:iCs/>
        </w:rPr>
        <w:t>of</w:t>
      </w:r>
      <w:r w:rsidRPr="001613BE">
        <w:rPr>
          <w:b/>
          <w:bCs/>
          <w:i/>
          <w:iCs/>
        </w:rPr>
        <w:t xml:space="preserve"> Rel-18 NR demodulation performance evolution WI</w:t>
      </w:r>
    </w:p>
    <w:p w14:paraId="05B0D71C" w14:textId="77777777" w:rsidR="00E9366C" w:rsidRPr="00CF5914" w:rsidRDefault="00E9366C" w:rsidP="00E9366C">
      <w:pPr>
        <w:spacing w:before="120" w:after="0" w:line="240" w:lineRule="auto"/>
        <w:jc w:val="both"/>
        <w:rPr>
          <w:b/>
          <w:bCs/>
          <w:i/>
          <w:iCs/>
        </w:rPr>
      </w:pPr>
      <w:r w:rsidRPr="00CF5914">
        <w:rPr>
          <w:b/>
          <w:bCs/>
          <w:i/>
          <w:iCs/>
        </w:rPr>
        <w:t>Proposal</w:t>
      </w:r>
      <w:r>
        <w:rPr>
          <w:b/>
          <w:bCs/>
          <w:i/>
          <w:iCs/>
        </w:rPr>
        <w:t xml:space="preserve"> </w:t>
      </w:r>
      <w:r>
        <w:rPr>
          <w:rFonts w:hint="eastAsia"/>
          <w:b/>
          <w:bCs/>
          <w:i/>
          <w:iCs/>
        </w:rPr>
        <w:t>11</w:t>
      </w:r>
      <w:r w:rsidRPr="00CF5914">
        <w:rPr>
          <w:b/>
          <w:bCs/>
          <w:i/>
          <w:iCs/>
        </w:rPr>
        <w:t>: 2PRBs for PRB bundling size and precoding granularity</w:t>
      </w:r>
    </w:p>
    <w:p w14:paraId="6C390823" w14:textId="77777777" w:rsidR="00E9366C" w:rsidRDefault="00E9366C" w:rsidP="00E9366C">
      <w:r w:rsidRPr="007309E3">
        <w:rPr>
          <w:b/>
          <w:bCs/>
          <w:i/>
          <w:iCs/>
        </w:rPr>
        <w:t>Proposal</w:t>
      </w:r>
      <w:r>
        <w:rPr>
          <w:b/>
          <w:bCs/>
          <w:i/>
          <w:iCs/>
        </w:rPr>
        <w:t xml:space="preserve"> </w:t>
      </w:r>
      <w:r>
        <w:rPr>
          <w:rFonts w:hint="eastAsia"/>
          <w:b/>
          <w:bCs/>
          <w:i/>
          <w:iCs/>
        </w:rPr>
        <w:t>12</w:t>
      </w:r>
      <w:r w:rsidRPr="007309E3">
        <w:rPr>
          <w:b/>
          <w:bCs/>
          <w:i/>
          <w:iCs/>
        </w:rPr>
        <w:t>: Assume Random 16QAM symbols for interfering PDSCH</w:t>
      </w:r>
    </w:p>
    <w:p w14:paraId="62FA250B" w14:textId="77777777" w:rsidR="00E9366C" w:rsidRPr="00064547" w:rsidRDefault="00E9366C" w:rsidP="00E9366C">
      <w:pPr>
        <w:rPr>
          <w:b/>
          <w:bCs/>
          <w:i/>
          <w:iCs/>
        </w:rPr>
      </w:pPr>
      <w:r w:rsidRPr="00064547">
        <w:rPr>
          <w:rFonts w:hint="eastAsia"/>
          <w:b/>
          <w:bCs/>
          <w:i/>
          <w:iCs/>
        </w:rPr>
        <w:t>Proposal 1</w:t>
      </w:r>
      <w:r>
        <w:rPr>
          <w:rFonts w:hint="eastAsia"/>
          <w:b/>
          <w:bCs/>
          <w:i/>
          <w:iCs/>
        </w:rPr>
        <w:t>3</w:t>
      </w:r>
      <w:r w:rsidRPr="00064547">
        <w:rPr>
          <w:rFonts w:hint="eastAsia"/>
          <w:b/>
          <w:bCs/>
          <w:i/>
          <w:iCs/>
        </w:rPr>
        <w:t xml:space="preserve">: </w:t>
      </w:r>
      <w:r>
        <w:rPr>
          <w:rFonts w:hint="eastAsia"/>
          <w:b/>
          <w:bCs/>
          <w:i/>
          <w:iCs/>
        </w:rPr>
        <w:t>Consider following parameter assumptions for intra-cell inter-user interference scenario</w:t>
      </w:r>
    </w:p>
    <w:p w14:paraId="316BFA6D" w14:textId="77777777" w:rsidR="00E9366C" w:rsidRPr="00ED7FD8" w:rsidRDefault="00E9366C" w:rsidP="00E9366C">
      <w:pPr>
        <w:pStyle w:val="ListParagraph"/>
        <w:numPr>
          <w:ilvl w:val="0"/>
          <w:numId w:val="2"/>
        </w:numPr>
        <w:rPr>
          <w:b/>
          <w:bCs/>
          <w:i/>
          <w:iCs/>
        </w:rPr>
      </w:pPr>
      <w:r w:rsidRPr="00ED7FD8">
        <w:rPr>
          <w:b/>
          <w:bCs/>
          <w:i/>
          <w:iCs/>
        </w:rPr>
        <w:t>Duplex CBW/SCS</w:t>
      </w:r>
    </w:p>
    <w:p w14:paraId="167302DD" w14:textId="77777777" w:rsidR="00E9366C" w:rsidRPr="00ED7FD8" w:rsidRDefault="00E9366C" w:rsidP="00E9366C">
      <w:pPr>
        <w:pStyle w:val="ListParagraph"/>
        <w:numPr>
          <w:ilvl w:val="1"/>
          <w:numId w:val="2"/>
        </w:numPr>
        <w:rPr>
          <w:b/>
          <w:bCs/>
          <w:i/>
          <w:iCs/>
        </w:rPr>
      </w:pPr>
      <w:r w:rsidRPr="00ED7FD8">
        <w:rPr>
          <w:b/>
          <w:bCs/>
          <w:i/>
          <w:iCs/>
        </w:rPr>
        <w:t>For FDD 15kHz SCS: Cover 10MHz CBW</w:t>
      </w:r>
    </w:p>
    <w:p w14:paraId="554194E7" w14:textId="77777777" w:rsidR="00E9366C" w:rsidRPr="00ED7FD8" w:rsidRDefault="00E9366C" w:rsidP="00E9366C">
      <w:pPr>
        <w:pStyle w:val="ListParagraph"/>
        <w:numPr>
          <w:ilvl w:val="1"/>
          <w:numId w:val="2"/>
        </w:numPr>
        <w:rPr>
          <w:b/>
          <w:bCs/>
          <w:i/>
          <w:iCs/>
        </w:rPr>
      </w:pPr>
      <w:r w:rsidRPr="00ED7FD8">
        <w:rPr>
          <w:b/>
          <w:bCs/>
          <w:i/>
          <w:iCs/>
        </w:rPr>
        <w:t>For TDD 30kHz SCS: Cover 40MHz CBW, TDD DL/UL configuration for 30kHz SCS: 7D1S2U(S=6D+4G+4U)</w:t>
      </w:r>
    </w:p>
    <w:p w14:paraId="4FFA39BC" w14:textId="77777777" w:rsidR="00E9366C" w:rsidRPr="00ED7FD8" w:rsidRDefault="00E9366C" w:rsidP="00E9366C">
      <w:pPr>
        <w:pStyle w:val="ListParagraph"/>
        <w:numPr>
          <w:ilvl w:val="0"/>
          <w:numId w:val="2"/>
        </w:numPr>
        <w:rPr>
          <w:b/>
          <w:bCs/>
          <w:i/>
          <w:iCs/>
        </w:rPr>
      </w:pPr>
      <w:r w:rsidRPr="00ED7FD8">
        <w:rPr>
          <w:b/>
          <w:bCs/>
          <w:i/>
          <w:iCs/>
        </w:rPr>
        <w:t>Antenna configuration</w:t>
      </w:r>
    </w:p>
    <w:p w14:paraId="4D85B6A4" w14:textId="77777777" w:rsidR="00E9366C" w:rsidRPr="00ED7FD8" w:rsidRDefault="00E9366C" w:rsidP="00E9366C">
      <w:pPr>
        <w:pStyle w:val="ListParagraph"/>
        <w:numPr>
          <w:ilvl w:val="1"/>
          <w:numId w:val="2"/>
        </w:numPr>
        <w:rPr>
          <w:b/>
          <w:bCs/>
          <w:i/>
          <w:iCs/>
        </w:rPr>
      </w:pPr>
      <w:r w:rsidRPr="00ED7FD8">
        <w:rPr>
          <w:b/>
          <w:bCs/>
          <w:i/>
          <w:iCs/>
        </w:rPr>
        <w:t xml:space="preserve">2T8R ULA </w:t>
      </w:r>
      <w:r w:rsidRPr="00ED7FD8">
        <w:rPr>
          <w:rFonts w:hint="eastAsia"/>
          <w:b/>
          <w:bCs/>
          <w:i/>
          <w:iCs/>
        </w:rPr>
        <w:t>low</w:t>
      </w:r>
    </w:p>
    <w:p w14:paraId="1DBC8726" w14:textId="77777777" w:rsidR="00E9366C" w:rsidRPr="00ED7FD8" w:rsidRDefault="00E9366C" w:rsidP="00E9366C">
      <w:pPr>
        <w:pStyle w:val="ListParagraph"/>
        <w:numPr>
          <w:ilvl w:val="1"/>
          <w:numId w:val="2"/>
        </w:numPr>
        <w:rPr>
          <w:b/>
          <w:bCs/>
          <w:i/>
          <w:iCs/>
        </w:rPr>
      </w:pPr>
      <w:r w:rsidRPr="00ED7FD8">
        <w:rPr>
          <w:b/>
          <w:bCs/>
          <w:i/>
          <w:iCs/>
        </w:rPr>
        <w:t>4T8R ULA low</w:t>
      </w:r>
    </w:p>
    <w:p w14:paraId="649980EA" w14:textId="77777777" w:rsidR="00E9366C" w:rsidRPr="00ED7FD8" w:rsidRDefault="00E9366C" w:rsidP="00E9366C">
      <w:pPr>
        <w:pStyle w:val="ListParagraph"/>
        <w:numPr>
          <w:ilvl w:val="1"/>
          <w:numId w:val="2"/>
        </w:numPr>
        <w:rPr>
          <w:b/>
          <w:bCs/>
          <w:i/>
          <w:iCs/>
        </w:rPr>
      </w:pPr>
      <w:r w:rsidRPr="00ED7FD8">
        <w:rPr>
          <w:b/>
          <w:bCs/>
          <w:i/>
          <w:iCs/>
        </w:rPr>
        <w:t>8T8R ULA low</w:t>
      </w:r>
    </w:p>
    <w:p w14:paraId="6FF36F1D" w14:textId="77777777" w:rsidR="00E9366C" w:rsidRDefault="00E9366C" w:rsidP="00E9366C">
      <w:pPr>
        <w:pStyle w:val="ListParagraph"/>
        <w:numPr>
          <w:ilvl w:val="0"/>
          <w:numId w:val="3"/>
        </w:numPr>
        <w:rPr>
          <w:b/>
          <w:bCs/>
          <w:i/>
          <w:iCs/>
        </w:rPr>
      </w:pPr>
      <w:r>
        <w:rPr>
          <w:rFonts w:hint="eastAsia"/>
          <w:b/>
          <w:bCs/>
          <w:i/>
          <w:iCs/>
        </w:rPr>
        <w:t>MCS for target UE for evaluation</w:t>
      </w:r>
    </w:p>
    <w:p w14:paraId="68FAB121" w14:textId="77777777" w:rsidR="00E9366C" w:rsidRDefault="00E9366C" w:rsidP="00E9366C">
      <w:pPr>
        <w:pStyle w:val="ListParagraph"/>
        <w:numPr>
          <w:ilvl w:val="1"/>
          <w:numId w:val="3"/>
        </w:numPr>
        <w:rPr>
          <w:b/>
          <w:bCs/>
          <w:i/>
          <w:iCs/>
        </w:rPr>
      </w:pPr>
      <w:r>
        <w:rPr>
          <w:rFonts w:hint="eastAsia"/>
          <w:b/>
          <w:bCs/>
          <w:i/>
          <w:iCs/>
        </w:rPr>
        <w:t>MCS17, MCS13</w:t>
      </w:r>
    </w:p>
    <w:p w14:paraId="746A3A18" w14:textId="77777777" w:rsidR="00E9366C" w:rsidRPr="00ED7FD8" w:rsidRDefault="00E9366C" w:rsidP="00E9366C">
      <w:pPr>
        <w:pStyle w:val="ListParagraph"/>
        <w:numPr>
          <w:ilvl w:val="0"/>
          <w:numId w:val="3"/>
        </w:numPr>
        <w:rPr>
          <w:b/>
          <w:bCs/>
          <w:i/>
          <w:iCs/>
        </w:rPr>
      </w:pPr>
      <w:r w:rsidRPr="00ED7FD8">
        <w:rPr>
          <w:b/>
          <w:bCs/>
          <w:i/>
          <w:iCs/>
        </w:rPr>
        <w:t>Channel model</w:t>
      </w:r>
    </w:p>
    <w:p w14:paraId="2A439545" w14:textId="77777777" w:rsidR="00E9366C" w:rsidRPr="00ED7FD8" w:rsidRDefault="00E9366C" w:rsidP="00E9366C">
      <w:pPr>
        <w:pStyle w:val="ListParagraph"/>
        <w:numPr>
          <w:ilvl w:val="1"/>
          <w:numId w:val="3"/>
        </w:numPr>
        <w:rPr>
          <w:b/>
          <w:bCs/>
          <w:i/>
          <w:iCs/>
        </w:rPr>
      </w:pPr>
      <w:r w:rsidRPr="00ED7FD8">
        <w:rPr>
          <w:rFonts w:hint="eastAsia"/>
          <w:b/>
          <w:bCs/>
          <w:i/>
          <w:iCs/>
        </w:rPr>
        <w:t>TDLA30-10</w:t>
      </w:r>
    </w:p>
    <w:p w14:paraId="7DC236EE" w14:textId="77777777" w:rsidR="00E9366C" w:rsidRPr="00ED7FD8" w:rsidRDefault="00E9366C" w:rsidP="00E9366C">
      <w:pPr>
        <w:numPr>
          <w:ilvl w:val="0"/>
          <w:numId w:val="3"/>
        </w:numPr>
        <w:rPr>
          <w:b/>
          <w:bCs/>
          <w:i/>
          <w:iCs/>
        </w:rPr>
      </w:pPr>
      <w:r w:rsidRPr="00ED7FD8">
        <w:rPr>
          <w:b/>
          <w:bCs/>
          <w:i/>
          <w:iCs/>
          <w:lang w:val="en-GB"/>
        </w:rPr>
        <w:t>PDCCH and PDSCH allocation in time domain</w:t>
      </w:r>
    </w:p>
    <w:p w14:paraId="1EC23183" w14:textId="77777777" w:rsidR="00E9366C" w:rsidRPr="00ED7FD8" w:rsidRDefault="00E9366C" w:rsidP="00E9366C">
      <w:pPr>
        <w:numPr>
          <w:ilvl w:val="1"/>
          <w:numId w:val="3"/>
        </w:numPr>
        <w:rPr>
          <w:b/>
          <w:bCs/>
          <w:i/>
          <w:iCs/>
        </w:rPr>
      </w:pPr>
      <w:r w:rsidRPr="00ED7FD8">
        <w:rPr>
          <w:b/>
          <w:bCs/>
          <w:i/>
          <w:iCs/>
          <w:lang w:val="en-GB"/>
        </w:rPr>
        <w:t>Use symbols #0 and #1 of each slot for PDCCH</w:t>
      </w:r>
    </w:p>
    <w:p w14:paraId="1AF23B8B" w14:textId="77777777" w:rsidR="00E9366C" w:rsidRPr="00ED7FD8" w:rsidRDefault="00E9366C" w:rsidP="00E9366C">
      <w:pPr>
        <w:numPr>
          <w:ilvl w:val="1"/>
          <w:numId w:val="3"/>
        </w:numPr>
        <w:rPr>
          <w:b/>
          <w:bCs/>
          <w:i/>
          <w:iCs/>
        </w:rPr>
      </w:pPr>
      <w:r w:rsidRPr="00ED7FD8">
        <w:rPr>
          <w:b/>
          <w:bCs/>
          <w:i/>
          <w:iCs/>
          <w:lang w:val="en-GB"/>
        </w:rPr>
        <w:t>PDSCH mapping type A, Start symbol 2, Duration 12</w:t>
      </w:r>
    </w:p>
    <w:p w14:paraId="59E30BE0" w14:textId="77777777" w:rsidR="00E9366C" w:rsidRPr="00ED7FD8" w:rsidRDefault="00E9366C" w:rsidP="00E9366C">
      <w:pPr>
        <w:numPr>
          <w:ilvl w:val="0"/>
          <w:numId w:val="3"/>
        </w:numPr>
        <w:rPr>
          <w:b/>
          <w:bCs/>
          <w:i/>
          <w:iCs/>
        </w:rPr>
      </w:pPr>
      <w:r w:rsidRPr="00ED7FD8">
        <w:rPr>
          <w:b/>
          <w:bCs/>
          <w:i/>
          <w:iCs/>
          <w:lang w:val="en-GB"/>
        </w:rPr>
        <w:t>PDSCH allocation in frequency domain</w:t>
      </w:r>
    </w:p>
    <w:p w14:paraId="764B7C0B" w14:textId="77777777" w:rsidR="00E9366C" w:rsidRPr="00515B52" w:rsidRDefault="00E9366C" w:rsidP="00E9366C">
      <w:pPr>
        <w:numPr>
          <w:ilvl w:val="1"/>
          <w:numId w:val="3"/>
        </w:numPr>
        <w:rPr>
          <w:b/>
          <w:bCs/>
          <w:i/>
          <w:iCs/>
        </w:rPr>
      </w:pPr>
      <w:r w:rsidRPr="00ED7FD8">
        <w:rPr>
          <w:b/>
          <w:bCs/>
          <w:i/>
          <w:iCs/>
          <w:lang w:val="en-GB"/>
        </w:rPr>
        <w:t>Full PRB</w:t>
      </w:r>
    </w:p>
    <w:p w14:paraId="48E2B2DF" w14:textId="77777777" w:rsidR="00E9366C" w:rsidRDefault="00E9366C" w:rsidP="00E9366C">
      <w:pPr>
        <w:rPr>
          <w:b/>
          <w:bCs/>
          <w:i/>
          <w:iCs/>
          <w:lang w:val="en-GB"/>
        </w:rPr>
      </w:pPr>
      <w:r w:rsidRPr="000417A5">
        <w:rPr>
          <w:rFonts w:hint="eastAsia"/>
          <w:b/>
          <w:bCs/>
          <w:i/>
          <w:iCs/>
          <w:lang w:val="en-GB"/>
        </w:rPr>
        <w:t xml:space="preserve">Observation </w:t>
      </w:r>
      <w:r>
        <w:rPr>
          <w:rFonts w:hint="eastAsia"/>
          <w:b/>
          <w:bCs/>
          <w:i/>
          <w:iCs/>
          <w:lang w:val="en-GB"/>
        </w:rPr>
        <w:t>3</w:t>
      </w:r>
      <w:r w:rsidRPr="000417A5">
        <w:rPr>
          <w:rFonts w:hint="eastAsia"/>
          <w:b/>
          <w:bCs/>
          <w:i/>
          <w:iCs/>
          <w:lang w:val="en-GB"/>
        </w:rPr>
        <w:t>:</w:t>
      </w:r>
      <w:r>
        <w:rPr>
          <w:rFonts w:hint="eastAsia"/>
          <w:b/>
          <w:bCs/>
          <w:i/>
          <w:iCs/>
          <w:lang w:val="en-GB"/>
        </w:rPr>
        <w:t xml:space="preserve"> </w:t>
      </w:r>
      <w:r w:rsidRPr="000714E3">
        <w:rPr>
          <w:b/>
          <w:bCs/>
          <w:i/>
          <w:iCs/>
          <w:lang w:val="en-GB"/>
        </w:rPr>
        <w:t>MCS13 under TDLC300-100 propagation conditions demonstrates significant performance gains, particularly in rank combinations 2+2 and 4+4</w:t>
      </w:r>
    </w:p>
    <w:p w14:paraId="31607FD0" w14:textId="078ABDCE" w:rsidR="00E9366C" w:rsidRPr="00E9366C" w:rsidRDefault="00E9366C" w:rsidP="00D77CEF">
      <w:pPr>
        <w:rPr>
          <w:b/>
          <w:bCs/>
          <w:i/>
          <w:iCs/>
          <w:lang w:val="en-GB"/>
        </w:rPr>
      </w:pPr>
      <w:r>
        <w:rPr>
          <w:rFonts w:hint="eastAsia"/>
          <w:b/>
          <w:bCs/>
          <w:i/>
          <w:iCs/>
          <w:lang w:val="en-GB"/>
        </w:rPr>
        <w:t xml:space="preserve">Observation 4: </w:t>
      </w:r>
      <w:r w:rsidRPr="00A44D29">
        <w:rPr>
          <w:b/>
          <w:bCs/>
          <w:i/>
          <w:iCs/>
          <w:lang w:val="en-GB"/>
        </w:rPr>
        <w:t>Both MCS19 and MCS17 achieve substantial improvements over the reference receiver, with relatively low SNR requirements at 70% of maximum throughput,</w:t>
      </w:r>
      <w:r>
        <w:rPr>
          <w:rFonts w:hint="eastAsia"/>
          <w:b/>
          <w:bCs/>
          <w:i/>
          <w:iCs/>
          <w:lang w:val="en-GB"/>
        </w:rPr>
        <w:t xml:space="preserve"> indicating its feasibility</w:t>
      </w:r>
    </w:p>
    <w:p w14:paraId="350E3153" w14:textId="77777777" w:rsidR="00D77CEF" w:rsidRPr="007B0893" w:rsidRDefault="00D77CEF" w:rsidP="00D77CEF">
      <w:pPr>
        <w:pStyle w:val="Heading1"/>
        <w:jc w:val="both"/>
        <w:rPr>
          <w:lang w:val="en-US"/>
        </w:rPr>
      </w:pPr>
      <w:r w:rsidRPr="007B0893">
        <w:rPr>
          <w:lang w:val="en-US"/>
        </w:rPr>
        <w:t>References</w:t>
      </w:r>
    </w:p>
    <w:p w14:paraId="7C86FE43" w14:textId="02B9F40B" w:rsidR="00D77CEF" w:rsidRDefault="00D77CEF" w:rsidP="00D77CEF">
      <w:pPr>
        <w:ind w:left="720" w:hanging="720"/>
        <w:rPr>
          <w:rFonts w:cstheme="minorHAnsi"/>
        </w:rPr>
      </w:pPr>
      <w:r w:rsidRPr="007B0893">
        <w:rPr>
          <w:rFonts w:cstheme="minorHAnsi"/>
        </w:rPr>
        <w:t>[1]</w:t>
      </w:r>
      <w:r w:rsidRPr="007B0893">
        <w:rPr>
          <w:rFonts w:cstheme="minorHAnsi"/>
        </w:rPr>
        <w:tab/>
        <w:t>R</w:t>
      </w:r>
      <w:r w:rsidR="00907B81">
        <w:rPr>
          <w:rFonts w:cstheme="minorHAnsi"/>
        </w:rPr>
        <w:t>P-241297</w:t>
      </w:r>
      <w:r w:rsidRPr="007B0893">
        <w:rPr>
          <w:rFonts w:cstheme="minorHAnsi"/>
        </w:rPr>
        <w:t xml:space="preserve">: </w:t>
      </w:r>
      <w:r w:rsidR="00773D75">
        <w:rPr>
          <w:rFonts w:cstheme="minorHAnsi" w:hint="eastAsia"/>
        </w:rPr>
        <w:t xml:space="preserve">WF on NR demodulation performance: Phase 5, </w:t>
      </w:r>
      <w:r w:rsidR="00641FC7">
        <w:rPr>
          <w:rFonts w:cstheme="minorHAnsi" w:hint="eastAsia"/>
        </w:rPr>
        <w:t>China Telecom, RAN4 #1</w:t>
      </w:r>
      <w:r w:rsidR="008F6E7F">
        <w:rPr>
          <w:rFonts w:cstheme="minorHAnsi" w:hint="eastAsia"/>
        </w:rPr>
        <w:t>12, Maastricht</w:t>
      </w:r>
      <w:r w:rsidR="009E510D">
        <w:rPr>
          <w:rFonts w:cstheme="minorHAnsi" w:hint="eastAsia"/>
        </w:rPr>
        <w:t>, Netherlands</w:t>
      </w:r>
    </w:p>
    <w:p w14:paraId="5FBEAE6E" w14:textId="68475871" w:rsidR="00327445" w:rsidRDefault="00327445" w:rsidP="00D77CEF">
      <w:pPr>
        <w:ind w:left="720" w:hanging="720"/>
      </w:pPr>
      <w:r>
        <w:rPr>
          <w:rFonts w:cstheme="minorHAnsi" w:hint="eastAsia"/>
        </w:rPr>
        <w:lastRenderedPageBreak/>
        <w:t>[2]</w:t>
      </w:r>
      <w:r>
        <w:rPr>
          <w:rFonts w:cstheme="minorHAnsi"/>
        </w:rPr>
        <w:tab/>
      </w:r>
      <w:r w:rsidR="008F6E7F">
        <w:rPr>
          <w:rFonts w:hint="eastAsia"/>
        </w:rPr>
        <w:t>R4-241</w:t>
      </w:r>
      <w:r w:rsidR="00CB0A0B">
        <w:rPr>
          <w:rFonts w:hint="eastAsia"/>
        </w:rPr>
        <w:t>6274</w:t>
      </w:r>
      <w:r w:rsidR="008F6E7F">
        <w:rPr>
          <w:rFonts w:hint="eastAsia"/>
        </w:rPr>
        <w:t xml:space="preserve">: </w:t>
      </w:r>
      <w:r w:rsidR="001323FC">
        <w:rPr>
          <w:rFonts w:hint="eastAsia"/>
        </w:rPr>
        <w:t>Initial s</w:t>
      </w:r>
      <w:r w:rsidR="008F6E7F">
        <w:rPr>
          <w:rFonts w:hint="eastAsia"/>
        </w:rPr>
        <w:t>imulation results for</w:t>
      </w:r>
      <w:r w:rsidR="009E510D">
        <w:rPr>
          <w:rFonts w:hint="eastAsia"/>
        </w:rPr>
        <w:t xml:space="preserve"> IRC with</w:t>
      </w:r>
      <w:r w:rsidR="008F6E7F">
        <w:rPr>
          <w:rFonts w:hint="eastAsia"/>
        </w:rPr>
        <w:t xml:space="preserve"> </w:t>
      </w:r>
      <w:r w:rsidR="001323FC">
        <w:rPr>
          <w:rFonts w:hint="eastAsia"/>
        </w:rPr>
        <w:t>inter-cell and intra-cell interference</w:t>
      </w:r>
      <w:r w:rsidR="009E510D">
        <w:rPr>
          <w:rFonts w:hint="eastAsia"/>
        </w:rPr>
        <w:t>, Ericsson, RAN4 #112bis, Hefei, China</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16"/>
  </w:num>
  <w:num w:numId="2" w16cid:durableId="1965186956">
    <w:abstractNumId w:val="11"/>
  </w:num>
  <w:num w:numId="3" w16cid:durableId="1972903787">
    <w:abstractNumId w:val="15"/>
  </w:num>
  <w:num w:numId="4" w16cid:durableId="492379697">
    <w:abstractNumId w:val="8"/>
  </w:num>
  <w:num w:numId="5" w16cid:durableId="290675087">
    <w:abstractNumId w:val="4"/>
  </w:num>
  <w:num w:numId="6" w16cid:durableId="1693874175">
    <w:abstractNumId w:val="2"/>
  </w:num>
  <w:num w:numId="7" w16cid:durableId="2136487866">
    <w:abstractNumId w:val="5"/>
  </w:num>
  <w:num w:numId="8" w16cid:durableId="737285413">
    <w:abstractNumId w:val="14"/>
  </w:num>
  <w:num w:numId="9" w16cid:durableId="195117959">
    <w:abstractNumId w:val="12"/>
  </w:num>
  <w:num w:numId="10" w16cid:durableId="823396869">
    <w:abstractNumId w:val="1"/>
  </w:num>
  <w:num w:numId="11" w16cid:durableId="1872958898">
    <w:abstractNumId w:val="3"/>
  </w:num>
  <w:num w:numId="12" w16cid:durableId="183983214">
    <w:abstractNumId w:val="9"/>
  </w:num>
  <w:num w:numId="13" w16cid:durableId="1358431342">
    <w:abstractNumId w:val="6"/>
  </w:num>
  <w:num w:numId="14" w16cid:durableId="227809996">
    <w:abstractNumId w:val="7"/>
  </w:num>
  <w:num w:numId="15" w16cid:durableId="589433677">
    <w:abstractNumId w:val="13"/>
  </w:num>
  <w:num w:numId="16" w16cid:durableId="551766971">
    <w:abstractNumId w:val="10"/>
  </w:num>
  <w:num w:numId="17" w16cid:durableId="1172573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3921"/>
    <w:rsid w:val="0000503D"/>
    <w:rsid w:val="000100EE"/>
    <w:rsid w:val="00010475"/>
    <w:rsid w:val="00020BEC"/>
    <w:rsid w:val="00022562"/>
    <w:rsid w:val="00022AAF"/>
    <w:rsid w:val="00027B4B"/>
    <w:rsid w:val="00034389"/>
    <w:rsid w:val="00034B41"/>
    <w:rsid w:val="00035308"/>
    <w:rsid w:val="000417A5"/>
    <w:rsid w:val="00045765"/>
    <w:rsid w:val="00053F06"/>
    <w:rsid w:val="0006407D"/>
    <w:rsid w:val="00064547"/>
    <w:rsid w:val="000711F0"/>
    <w:rsid w:val="000714E3"/>
    <w:rsid w:val="00073ABD"/>
    <w:rsid w:val="00096192"/>
    <w:rsid w:val="0009773F"/>
    <w:rsid w:val="000A0E80"/>
    <w:rsid w:val="000B49A3"/>
    <w:rsid w:val="000C21E0"/>
    <w:rsid w:val="000C31C0"/>
    <w:rsid w:val="000C54A1"/>
    <w:rsid w:val="000D10CE"/>
    <w:rsid w:val="000D470D"/>
    <w:rsid w:val="000D7046"/>
    <w:rsid w:val="000E067F"/>
    <w:rsid w:val="000E2D4A"/>
    <w:rsid w:val="000E31EE"/>
    <w:rsid w:val="000E7133"/>
    <w:rsid w:val="000F2924"/>
    <w:rsid w:val="0010146F"/>
    <w:rsid w:val="00102D02"/>
    <w:rsid w:val="0010319F"/>
    <w:rsid w:val="00110301"/>
    <w:rsid w:val="00110490"/>
    <w:rsid w:val="00111067"/>
    <w:rsid w:val="0011136E"/>
    <w:rsid w:val="00112C52"/>
    <w:rsid w:val="001146BF"/>
    <w:rsid w:val="00123F40"/>
    <w:rsid w:val="00124628"/>
    <w:rsid w:val="001279CD"/>
    <w:rsid w:val="001323FC"/>
    <w:rsid w:val="001326E6"/>
    <w:rsid w:val="00144778"/>
    <w:rsid w:val="001447F0"/>
    <w:rsid w:val="001502EF"/>
    <w:rsid w:val="0015340C"/>
    <w:rsid w:val="001553C4"/>
    <w:rsid w:val="00156B35"/>
    <w:rsid w:val="001615AE"/>
    <w:rsid w:val="00165944"/>
    <w:rsid w:val="001712CF"/>
    <w:rsid w:val="001730A0"/>
    <w:rsid w:val="001758EA"/>
    <w:rsid w:val="00176B59"/>
    <w:rsid w:val="00180E9E"/>
    <w:rsid w:val="00181C21"/>
    <w:rsid w:val="0018413C"/>
    <w:rsid w:val="00185981"/>
    <w:rsid w:val="00186A57"/>
    <w:rsid w:val="00186FB5"/>
    <w:rsid w:val="0019374E"/>
    <w:rsid w:val="00194DD3"/>
    <w:rsid w:val="001A130B"/>
    <w:rsid w:val="001A2F7E"/>
    <w:rsid w:val="001A7B1B"/>
    <w:rsid w:val="001B6E86"/>
    <w:rsid w:val="001C0C8F"/>
    <w:rsid w:val="001C134F"/>
    <w:rsid w:val="001D3026"/>
    <w:rsid w:val="001E2708"/>
    <w:rsid w:val="001E33A2"/>
    <w:rsid w:val="001E4DBA"/>
    <w:rsid w:val="001E7967"/>
    <w:rsid w:val="001F08F3"/>
    <w:rsid w:val="001F3A87"/>
    <w:rsid w:val="00205E8C"/>
    <w:rsid w:val="00210458"/>
    <w:rsid w:val="002105D3"/>
    <w:rsid w:val="00210685"/>
    <w:rsid w:val="00214CBD"/>
    <w:rsid w:val="00215542"/>
    <w:rsid w:val="002227E0"/>
    <w:rsid w:val="002253F0"/>
    <w:rsid w:val="00225C6C"/>
    <w:rsid w:val="002269AD"/>
    <w:rsid w:val="002272AC"/>
    <w:rsid w:val="002343BC"/>
    <w:rsid w:val="00236C27"/>
    <w:rsid w:val="002378F1"/>
    <w:rsid w:val="002408F1"/>
    <w:rsid w:val="00246613"/>
    <w:rsid w:val="00247016"/>
    <w:rsid w:val="00254D0E"/>
    <w:rsid w:val="00254D55"/>
    <w:rsid w:val="002713B3"/>
    <w:rsid w:val="00274AEA"/>
    <w:rsid w:val="00274CAB"/>
    <w:rsid w:val="0028218B"/>
    <w:rsid w:val="002867F6"/>
    <w:rsid w:val="002871D3"/>
    <w:rsid w:val="00293CDA"/>
    <w:rsid w:val="0029483E"/>
    <w:rsid w:val="002B5819"/>
    <w:rsid w:val="002C5092"/>
    <w:rsid w:val="002C6151"/>
    <w:rsid w:val="002D308F"/>
    <w:rsid w:val="002D6E90"/>
    <w:rsid w:val="002E1A9E"/>
    <w:rsid w:val="002E3405"/>
    <w:rsid w:val="002F0C84"/>
    <w:rsid w:val="002F2EB8"/>
    <w:rsid w:val="002F51EF"/>
    <w:rsid w:val="002F662A"/>
    <w:rsid w:val="002F7E89"/>
    <w:rsid w:val="003103AF"/>
    <w:rsid w:val="003104A3"/>
    <w:rsid w:val="00311E60"/>
    <w:rsid w:val="003146D2"/>
    <w:rsid w:val="003171B5"/>
    <w:rsid w:val="0032160E"/>
    <w:rsid w:val="0032218F"/>
    <w:rsid w:val="00327445"/>
    <w:rsid w:val="00327BAC"/>
    <w:rsid w:val="00333DE3"/>
    <w:rsid w:val="00335D6C"/>
    <w:rsid w:val="00344DB7"/>
    <w:rsid w:val="00346988"/>
    <w:rsid w:val="003607D5"/>
    <w:rsid w:val="00375E9D"/>
    <w:rsid w:val="003828B1"/>
    <w:rsid w:val="00385467"/>
    <w:rsid w:val="003929E9"/>
    <w:rsid w:val="0039415E"/>
    <w:rsid w:val="003A1196"/>
    <w:rsid w:val="003A1C85"/>
    <w:rsid w:val="003A674D"/>
    <w:rsid w:val="003A6FDD"/>
    <w:rsid w:val="003B6016"/>
    <w:rsid w:val="003B6150"/>
    <w:rsid w:val="003E3BBA"/>
    <w:rsid w:val="003E761C"/>
    <w:rsid w:val="00401482"/>
    <w:rsid w:val="00402A67"/>
    <w:rsid w:val="00404FB4"/>
    <w:rsid w:val="0041118A"/>
    <w:rsid w:val="00412D47"/>
    <w:rsid w:val="00413B36"/>
    <w:rsid w:val="00414BFD"/>
    <w:rsid w:val="00417AB8"/>
    <w:rsid w:val="00417E34"/>
    <w:rsid w:val="00420A56"/>
    <w:rsid w:val="004222CD"/>
    <w:rsid w:val="004309F7"/>
    <w:rsid w:val="00430F2C"/>
    <w:rsid w:val="00447437"/>
    <w:rsid w:val="00463BDC"/>
    <w:rsid w:val="00465000"/>
    <w:rsid w:val="00467D31"/>
    <w:rsid w:val="00474649"/>
    <w:rsid w:val="0048435D"/>
    <w:rsid w:val="0048664A"/>
    <w:rsid w:val="00490BFE"/>
    <w:rsid w:val="00495E9A"/>
    <w:rsid w:val="00496C86"/>
    <w:rsid w:val="004B240B"/>
    <w:rsid w:val="004B3A4A"/>
    <w:rsid w:val="004B4605"/>
    <w:rsid w:val="004B6D5A"/>
    <w:rsid w:val="004C4185"/>
    <w:rsid w:val="004C5E34"/>
    <w:rsid w:val="004D0BC3"/>
    <w:rsid w:val="004D46B9"/>
    <w:rsid w:val="004D68C0"/>
    <w:rsid w:val="004E0101"/>
    <w:rsid w:val="004F3700"/>
    <w:rsid w:val="005029C0"/>
    <w:rsid w:val="00505D6F"/>
    <w:rsid w:val="0051120B"/>
    <w:rsid w:val="00511D2F"/>
    <w:rsid w:val="00515B52"/>
    <w:rsid w:val="00516469"/>
    <w:rsid w:val="00521F0C"/>
    <w:rsid w:val="0052720C"/>
    <w:rsid w:val="00542820"/>
    <w:rsid w:val="005501CB"/>
    <w:rsid w:val="00551E92"/>
    <w:rsid w:val="00552D25"/>
    <w:rsid w:val="00561F17"/>
    <w:rsid w:val="0056429A"/>
    <w:rsid w:val="00570499"/>
    <w:rsid w:val="0058059E"/>
    <w:rsid w:val="00580788"/>
    <w:rsid w:val="00582034"/>
    <w:rsid w:val="00587BCE"/>
    <w:rsid w:val="005905BC"/>
    <w:rsid w:val="0059087D"/>
    <w:rsid w:val="00590EF5"/>
    <w:rsid w:val="00592BDD"/>
    <w:rsid w:val="005A25BA"/>
    <w:rsid w:val="005A2D8F"/>
    <w:rsid w:val="005B198B"/>
    <w:rsid w:val="005B5EAF"/>
    <w:rsid w:val="005C1949"/>
    <w:rsid w:val="005C3AC9"/>
    <w:rsid w:val="005C41E3"/>
    <w:rsid w:val="005C52DE"/>
    <w:rsid w:val="005D5E4E"/>
    <w:rsid w:val="005E1A1D"/>
    <w:rsid w:val="005E2B53"/>
    <w:rsid w:val="005E73FA"/>
    <w:rsid w:val="005E7B37"/>
    <w:rsid w:val="005F0751"/>
    <w:rsid w:val="005F0C0A"/>
    <w:rsid w:val="006038AA"/>
    <w:rsid w:val="00603F66"/>
    <w:rsid w:val="00604C28"/>
    <w:rsid w:val="00604E31"/>
    <w:rsid w:val="00611583"/>
    <w:rsid w:val="00615E6D"/>
    <w:rsid w:val="00617253"/>
    <w:rsid w:val="00617867"/>
    <w:rsid w:val="00622030"/>
    <w:rsid w:val="006246CC"/>
    <w:rsid w:val="006327F7"/>
    <w:rsid w:val="00641F45"/>
    <w:rsid w:val="00641FC7"/>
    <w:rsid w:val="00651FC9"/>
    <w:rsid w:val="006633BD"/>
    <w:rsid w:val="006707B1"/>
    <w:rsid w:val="00671A1E"/>
    <w:rsid w:val="00675864"/>
    <w:rsid w:val="00676FDF"/>
    <w:rsid w:val="00682D45"/>
    <w:rsid w:val="00693D77"/>
    <w:rsid w:val="006A0836"/>
    <w:rsid w:val="006A385C"/>
    <w:rsid w:val="006B0C82"/>
    <w:rsid w:val="006B1C5A"/>
    <w:rsid w:val="006B4272"/>
    <w:rsid w:val="006C1FD7"/>
    <w:rsid w:val="006C6D65"/>
    <w:rsid w:val="006C7991"/>
    <w:rsid w:val="006D0538"/>
    <w:rsid w:val="006D5018"/>
    <w:rsid w:val="006E09C2"/>
    <w:rsid w:val="006F7416"/>
    <w:rsid w:val="0070001B"/>
    <w:rsid w:val="00700318"/>
    <w:rsid w:val="0070190F"/>
    <w:rsid w:val="00702438"/>
    <w:rsid w:val="00703BBD"/>
    <w:rsid w:val="00703CEA"/>
    <w:rsid w:val="007063CC"/>
    <w:rsid w:val="00707722"/>
    <w:rsid w:val="00712037"/>
    <w:rsid w:val="007130C3"/>
    <w:rsid w:val="00713A34"/>
    <w:rsid w:val="00715EDB"/>
    <w:rsid w:val="007167BE"/>
    <w:rsid w:val="0072034A"/>
    <w:rsid w:val="0072377A"/>
    <w:rsid w:val="007325DA"/>
    <w:rsid w:val="007356F1"/>
    <w:rsid w:val="00735F25"/>
    <w:rsid w:val="00740316"/>
    <w:rsid w:val="0074398D"/>
    <w:rsid w:val="00745C1D"/>
    <w:rsid w:val="00750FC6"/>
    <w:rsid w:val="00754820"/>
    <w:rsid w:val="0075507E"/>
    <w:rsid w:val="00763506"/>
    <w:rsid w:val="00764A06"/>
    <w:rsid w:val="00771444"/>
    <w:rsid w:val="007728C0"/>
    <w:rsid w:val="00773D75"/>
    <w:rsid w:val="007763B9"/>
    <w:rsid w:val="007800AB"/>
    <w:rsid w:val="007812BF"/>
    <w:rsid w:val="00795754"/>
    <w:rsid w:val="00796742"/>
    <w:rsid w:val="007A30C3"/>
    <w:rsid w:val="007A3872"/>
    <w:rsid w:val="007A3E53"/>
    <w:rsid w:val="007A4EA0"/>
    <w:rsid w:val="007C0B9B"/>
    <w:rsid w:val="007C6C22"/>
    <w:rsid w:val="007D19BA"/>
    <w:rsid w:val="007D3F96"/>
    <w:rsid w:val="007D402A"/>
    <w:rsid w:val="007E3F3A"/>
    <w:rsid w:val="007E7492"/>
    <w:rsid w:val="007E7927"/>
    <w:rsid w:val="007F254D"/>
    <w:rsid w:val="007F462B"/>
    <w:rsid w:val="00802126"/>
    <w:rsid w:val="00806E64"/>
    <w:rsid w:val="00807E7A"/>
    <w:rsid w:val="00821C70"/>
    <w:rsid w:val="008250D4"/>
    <w:rsid w:val="008256B4"/>
    <w:rsid w:val="008277C1"/>
    <w:rsid w:val="00831443"/>
    <w:rsid w:val="00831C54"/>
    <w:rsid w:val="00834B68"/>
    <w:rsid w:val="00837C96"/>
    <w:rsid w:val="008708EE"/>
    <w:rsid w:val="00875D16"/>
    <w:rsid w:val="00883640"/>
    <w:rsid w:val="008849EC"/>
    <w:rsid w:val="008852D7"/>
    <w:rsid w:val="00893AB1"/>
    <w:rsid w:val="008A450E"/>
    <w:rsid w:val="008A45B5"/>
    <w:rsid w:val="008B0C95"/>
    <w:rsid w:val="008B4008"/>
    <w:rsid w:val="008B418B"/>
    <w:rsid w:val="008E0904"/>
    <w:rsid w:val="008E40C7"/>
    <w:rsid w:val="008E56C3"/>
    <w:rsid w:val="008F0C8E"/>
    <w:rsid w:val="008F39D8"/>
    <w:rsid w:val="008F57AB"/>
    <w:rsid w:val="008F6E7F"/>
    <w:rsid w:val="0090430A"/>
    <w:rsid w:val="00907B81"/>
    <w:rsid w:val="009209FF"/>
    <w:rsid w:val="00920CBE"/>
    <w:rsid w:val="00924E2F"/>
    <w:rsid w:val="009426D3"/>
    <w:rsid w:val="009470DA"/>
    <w:rsid w:val="00953A83"/>
    <w:rsid w:val="00954811"/>
    <w:rsid w:val="009550A5"/>
    <w:rsid w:val="0095684A"/>
    <w:rsid w:val="00964367"/>
    <w:rsid w:val="00965A3E"/>
    <w:rsid w:val="00965B57"/>
    <w:rsid w:val="00972933"/>
    <w:rsid w:val="00972EF4"/>
    <w:rsid w:val="00977AD4"/>
    <w:rsid w:val="0098500B"/>
    <w:rsid w:val="00986403"/>
    <w:rsid w:val="00986700"/>
    <w:rsid w:val="00986D69"/>
    <w:rsid w:val="009A044F"/>
    <w:rsid w:val="009A4C6C"/>
    <w:rsid w:val="009C22FE"/>
    <w:rsid w:val="009C7D2D"/>
    <w:rsid w:val="009D02ED"/>
    <w:rsid w:val="009D1E95"/>
    <w:rsid w:val="009D3374"/>
    <w:rsid w:val="009E3F9C"/>
    <w:rsid w:val="009E4794"/>
    <w:rsid w:val="009E510D"/>
    <w:rsid w:val="009E68D8"/>
    <w:rsid w:val="009E756F"/>
    <w:rsid w:val="009E7A15"/>
    <w:rsid w:val="009F1690"/>
    <w:rsid w:val="009F66EA"/>
    <w:rsid w:val="00A0170B"/>
    <w:rsid w:val="00A04F15"/>
    <w:rsid w:val="00A05117"/>
    <w:rsid w:val="00A055B3"/>
    <w:rsid w:val="00A06393"/>
    <w:rsid w:val="00A07047"/>
    <w:rsid w:val="00A07935"/>
    <w:rsid w:val="00A1069A"/>
    <w:rsid w:val="00A170E4"/>
    <w:rsid w:val="00A20037"/>
    <w:rsid w:val="00A273B5"/>
    <w:rsid w:val="00A35FEE"/>
    <w:rsid w:val="00A36563"/>
    <w:rsid w:val="00A44D29"/>
    <w:rsid w:val="00A4558B"/>
    <w:rsid w:val="00A50FF9"/>
    <w:rsid w:val="00A52C9E"/>
    <w:rsid w:val="00A66BA9"/>
    <w:rsid w:val="00A73B4E"/>
    <w:rsid w:val="00A74615"/>
    <w:rsid w:val="00A76968"/>
    <w:rsid w:val="00A86054"/>
    <w:rsid w:val="00A91A36"/>
    <w:rsid w:val="00A9326A"/>
    <w:rsid w:val="00A96367"/>
    <w:rsid w:val="00AA14DF"/>
    <w:rsid w:val="00AA2290"/>
    <w:rsid w:val="00AA5FAF"/>
    <w:rsid w:val="00AC3E7E"/>
    <w:rsid w:val="00AC4AFD"/>
    <w:rsid w:val="00AC78F9"/>
    <w:rsid w:val="00AD64F6"/>
    <w:rsid w:val="00AE0B0B"/>
    <w:rsid w:val="00AE0CF9"/>
    <w:rsid w:val="00AE4814"/>
    <w:rsid w:val="00AE5917"/>
    <w:rsid w:val="00AE5EDD"/>
    <w:rsid w:val="00AE686F"/>
    <w:rsid w:val="00B05B57"/>
    <w:rsid w:val="00B1052A"/>
    <w:rsid w:val="00B1199B"/>
    <w:rsid w:val="00B15A9E"/>
    <w:rsid w:val="00B178AB"/>
    <w:rsid w:val="00B21B71"/>
    <w:rsid w:val="00B23200"/>
    <w:rsid w:val="00B327D3"/>
    <w:rsid w:val="00B37454"/>
    <w:rsid w:val="00B40630"/>
    <w:rsid w:val="00B40C43"/>
    <w:rsid w:val="00B411C6"/>
    <w:rsid w:val="00B41F28"/>
    <w:rsid w:val="00B42089"/>
    <w:rsid w:val="00B447FE"/>
    <w:rsid w:val="00B46F54"/>
    <w:rsid w:val="00B57B9B"/>
    <w:rsid w:val="00B71BCF"/>
    <w:rsid w:val="00B75E8C"/>
    <w:rsid w:val="00B77CC9"/>
    <w:rsid w:val="00B822AA"/>
    <w:rsid w:val="00B833B6"/>
    <w:rsid w:val="00B86049"/>
    <w:rsid w:val="00BA134B"/>
    <w:rsid w:val="00BA5B1D"/>
    <w:rsid w:val="00BA7331"/>
    <w:rsid w:val="00BB289A"/>
    <w:rsid w:val="00BC78C3"/>
    <w:rsid w:val="00BD03CE"/>
    <w:rsid w:val="00BE0CFC"/>
    <w:rsid w:val="00BE4576"/>
    <w:rsid w:val="00BE646B"/>
    <w:rsid w:val="00BF3DF7"/>
    <w:rsid w:val="00C04817"/>
    <w:rsid w:val="00C16359"/>
    <w:rsid w:val="00C170C3"/>
    <w:rsid w:val="00C17166"/>
    <w:rsid w:val="00C20F4F"/>
    <w:rsid w:val="00C23729"/>
    <w:rsid w:val="00C24728"/>
    <w:rsid w:val="00C32A0A"/>
    <w:rsid w:val="00C33866"/>
    <w:rsid w:val="00C34415"/>
    <w:rsid w:val="00C34CB3"/>
    <w:rsid w:val="00C368F2"/>
    <w:rsid w:val="00C410F5"/>
    <w:rsid w:val="00C456A0"/>
    <w:rsid w:val="00C4771D"/>
    <w:rsid w:val="00C51DC8"/>
    <w:rsid w:val="00C53000"/>
    <w:rsid w:val="00C53FD1"/>
    <w:rsid w:val="00C6721B"/>
    <w:rsid w:val="00C724B6"/>
    <w:rsid w:val="00C7252B"/>
    <w:rsid w:val="00C744F6"/>
    <w:rsid w:val="00C80352"/>
    <w:rsid w:val="00C80469"/>
    <w:rsid w:val="00C846FA"/>
    <w:rsid w:val="00CA4B21"/>
    <w:rsid w:val="00CB0A0B"/>
    <w:rsid w:val="00CB0A7A"/>
    <w:rsid w:val="00CB2445"/>
    <w:rsid w:val="00CC0EE4"/>
    <w:rsid w:val="00CD07E7"/>
    <w:rsid w:val="00CD5DDC"/>
    <w:rsid w:val="00CE08AE"/>
    <w:rsid w:val="00CE0924"/>
    <w:rsid w:val="00CF004A"/>
    <w:rsid w:val="00CF0EA6"/>
    <w:rsid w:val="00CF7703"/>
    <w:rsid w:val="00D02167"/>
    <w:rsid w:val="00D052C8"/>
    <w:rsid w:val="00D05650"/>
    <w:rsid w:val="00D1053F"/>
    <w:rsid w:val="00D11F60"/>
    <w:rsid w:val="00D16CB0"/>
    <w:rsid w:val="00D20449"/>
    <w:rsid w:val="00D2268B"/>
    <w:rsid w:val="00D24470"/>
    <w:rsid w:val="00D34DD4"/>
    <w:rsid w:val="00D408E3"/>
    <w:rsid w:val="00D4495B"/>
    <w:rsid w:val="00D46705"/>
    <w:rsid w:val="00D51689"/>
    <w:rsid w:val="00D54C46"/>
    <w:rsid w:val="00D54F90"/>
    <w:rsid w:val="00D57677"/>
    <w:rsid w:val="00D6340D"/>
    <w:rsid w:val="00D663D8"/>
    <w:rsid w:val="00D70188"/>
    <w:rsid w:val="00D704C7"/>
    <w:rsid w:val="00D70905"/>
    <w:rsid w:val="00D71F4E"/>
    <w:rsid w:val="00D72C76"/>
    <w:rsid w:val="00D746BB"/>
    <w:rsid w:val="00D7539E"/>
    <w:rsid w:val="00D758B6"/>
    <w:rsid w:val="00D77CEF"/>
    <w:rsid w:val="00D77E1D"/>
    <w:rsid w:val="00D9114F"/>
    <w:rsid w:val="00D93745"/>
    <w:rsid w:val="00D946F7"/>
    <w:rsid w:val="00D95725"/>
    <w:rsid w:val="00DA44D6"/>
    <w:rsid w:val="00DA4DD4"/>
    <w:rsid w:val="00DA7E18"/>
    <w:rsid w:val="00DB1A0E"/>
    <w:rsid w:val="00DB1A9C"/>
    <w:rsid w:val="00DB40BC"/>
    <w:rsid w:val="00DB7A77"/>
    <w:rsid w:val="00DB7E13"/>
    <w:rsid w:val="00DC2780"/>
    <w:rsid w:val="00DC4686"/>
    <w:rsid w:val="00DD2983"/>
    <w:rsid w:val="00DD4B90"/>
    <w:rsid w:val="00DD5B25"/>
    <w:rsid w:val="00DD625F"/>
    <w:rsid w:val="00DD70E2"/>
    <w:rsid w:val="00DE01F8"/>
    <w:rsid w:val="00DF17E2"/>
    <w:rsid w:val="00DF36A9"/>
    <w:rsid w:val="00DF6F43"/>
    <w:rsid w:val="00E048C4"/>
    <w:rsid w:val="00E15F83"/>
    <w:rsid w:val="00E169ED"/>
    <w:rsid w:val="00E16D81"/>
    <w:rsid w:val="00E21524"/>
    <w:rsid w:val="00E248F6"/>
    <w:rsid w:val="00E35A04"/>
    <w:rsid w:val="00E36B45"/>
    <w:rsid w:val="00E403A8"/>
    <w:rsid w:val="00E44C58"/>
    <w:rsid w:val="00E462E5"/>
    <w:rsid w:val="00E47499"/>
    <w:rsid w:val="00E5432E"/>
    <w:rsid w:val="00E6621A"/>
    <w:rsid w:val="00E70DA1"/>
    <w:rsid w:val="00E72D6F"/>
    <w:rsid w:val="00E767AF"/>
    <w:rsid w:val="00E777A4"/>
    <w:rsid w:val="00E8271A"/>
    <w:rsid w:val="00E83F99"/>
    <w:rsid w:val="00E85100"/>
    <w:rsid w:val="00E9366C"/>
    <w:rsid w:val="00E93862"/>
    <w:rsid w:val="00E95570"/>
    <w:rsid w:val="00E964AA"/>
    <w:rsid w:val="00E97AB4"/>
    <w:rsid w:val="00E97FDA"/>
    <w:rsid w:val="00EA053D"/>
    <w:rsid w:val="00EA34C3"/>
    <w:rsid w:val="00EB06F6"/>
    <w:rsid w:val="00EB22C2"/>
    <w:rsid w:val="00EB4B38"/>
    <w:rsid w:val="00EC4CAA"/>
    <w:rsid w:val="00EC69BF"/>
    <w:rsid w:val="00ED7FD8"/>
    <w:rsid w:val="00EE7D0A"/>
    <w:rsid w:val="00EF1174"/>
    <w:rsid w:val="00F00D8A"/>
    <w:rsid w:val="00F17822"/>
    <w:rsid w:val="00F2441D"/>
    <w:rsid w:val="00F345D1"/>
    <w:rsid w:val="00F35FF7"/>
    <w:rsid w:val="00F437C1"/>
    <w:rsid w:val="00F44CDB"/>
    <w:rsid w:val="00F543DF"/>
    <w:rsid w:val="00F575F2"/>
    <w:rsid w:val="00F622B4"/>
    <w:rsid w:val="00F64652"/>
    <w:rsid w:val="00F72CDB"/>
    <w:rsid w:val="00F75D7A"/>
    <w:rsid w:val="00F82BCA"/>
    <w:rsid w:val="00F93A28"/>
    <w:rsid w:val="00FA0B1E"/>
    <w:rsid w:val="00FB0AEA"/>
    <w:rsid w:val="00FB6A36"/>
    <w:rsid w:val="00FC0D07"/>
    <w:rsid w:val="00FC0F9D"/>
    <w:rsid w:val="00FC2F3A"/>
    <w:rsid w:val="00FC312E"/>
    <w:rsid w:val="00FC73C7"/>
    <w:rsid w:val="00FD3B74"/>
    <w:rsid w:val="00FE0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3.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78E0-2CF0-431B-97BF-EE45E5BFF89B}">
  <ds:schemaRefs>
    <ds:schemaRef ds:uri="http://purl.org/dc/elements/1.1/"/>
    <ds:schemaRef ds:uri="http://schemas.microsoft.com/office/2006/documentManagement/types"/>
    <ds:schemaRef ds:uri="http://www.w3.org/XML/1998/namespace"/>
    <ds:schemaRef ds:uri="d8762117-8292-4133-b1c7-eab5c6487cfd"/>
    <ds:schemaRef ds:uri="http://purl.org/dc/dcmitype/"/>
    <ds:schemaRef ds:uri="http://schemas.openxmlformats.org/package/2006/metadata/core-properties"/>
    <ds:schemaRef ds:uri="http://purl.org/dc/terms/"/>
    <ds:schemaRef ds:uri="http://schemas.microsoft.com/office/2006/metadata/properties"/>
    <ds:schemaRef ds:uri="2f282d3b-eb4a-4b09-b61f-b9593442e286"/>
    <ds:schemaRef ds:uri="http://schemas.microsoft.com/office/infopath/2007/PartnerControls"/>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4150</TotalTime>
  <Pages>13</Pages>
  <Words>3410</Words>
  <Characters>19439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592</cp:revision>
  <dcterms:created xsi:type="dcterms:W3CDTF">2024-07-08T23:25:00Z</dcterms:created>
  <dcterms:modified xsi:type="dcterms:W3CDTF">2024-10-07T11:55:00Z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